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7.png" ContentType="image/png"/>
  <Override PartName="/word/media/rId23.png" ContentType="image/png"/>
  <Override PartName="/word/media/rId9.png" ContentType="image/png"/>
  <Override PartName="/word/media/rId12.png" ContentType="image/png"/>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7.04 Scale and volume</w:t>
      </w:r>
    </w:p>
    <w:p>
      <w:pPr>
        <w:pStyle w:val="Subtitle"/>
      </w:pPr>
      <w:r>
        <w:t xml:space="preserve">Year 9 Maths · Worksheet · Level 1 · Warm-up</w:t>
      </w:r>
    </w:p>
    <w:p>
      <w:pPr>
        <w:pStyle w:val="FirstParagraph"/>
      </w:pPr>
      <w:r>
        <w:t xml:space="preserve">Name: ____________________ Date: ______________</w:t>
      </w:r>
    </w:p>
    <w:p>
      <w:pPr>
        <w:pStyle w:val="BodyText"/>
        <w:keepNext/>
      </w:pPr>
      <w:r>
        <w:t xml:space="preserve">This worksheet practises what happens to volume when a solid is enlarged or reduced. Tip: if every length is multiplied by</w:t>
      </w:r>
      <w:r>
        <w:t xml:space="preserve"> </w:t>
      </w:r>
      <m:oMath>
        <m:r>
          <w:rPr>
            <w:sz w:val="30"/>
            <w:szCs w:val="30"/>
          </w:rPr>
          <m:t>k</m:t>
        </m:r>
      </m:oMath>
      <w:r>
        <w:t xml:space="preserve">, the volume is multiplied by</w:t>
      </w:r>
      <w:r>
        <w:t xml:space="preserve"> </w:t>
      </w:r>
      <m:oMath>
        <m:sSup>
          <m:e>
            <m:r>
              <w:rPr>
                <w:sz w:val="30"/>
                <w:szCs w:val="30"/>
              </w:rPr>
              <m:t>k</m:t>
            </m:r>
          </m:e>
          <m:sup>
            <m:r>
              <w:rPr>
                <w:sz w:val="30"/>
                <w:szCs w:val="30"/>
              </w:rPr>
              <m:t>3</m:t>
            </m:r>
          </m:sup>
        </m:sSup>
      </m:oMath>
      <w:r>
        <w:t xml:space="preserve"> </w:t>
      </w:r>
      <w:r>
        <w:t xml:space="preserve">and the surface area by</w:t>
      </w:r>
      <w:r>
        <w:t xml:space="preserve"> </w:t>
      </w:r>
      <m:oMath>
        <m:sSup>
          <m:e>
            <m:r>
              <w:rPr>
                <w:sz w:val="30"/>
                <w:szCs w:val="30"/>
              </w:rPr>
              <m:t>k</m:t>
            </m:r>
          </m:e>
          <m:sup>
            <m:r>
              <w:rPr>
                <w:sz w:val="30"/>
                <w:szCs w:val="30"/>
              </w:rPr>
              <m:t>2</m:t>
            </m:r>
          </m:sup>
        </m:sSup>
      </m:oMath>
      <w:r>
        <w:t xml:space="preserve">. A box with every edge twice as long holds 8 times as much.</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Three cubes are built from 1 cm cubes.</w:t>
      </w:r>
    </w:p>
    <w:p>
      <w:pPr>
        <w:keepNext/>
        <w:numPr>
          <w:ilvl w:val="0"/>
          <w:numId w:val="1000"/>
        </w:numPr>
      </w:pPr>
      <w:r>
        <w:drawing>
          <wp:inline>
            <wp:extent cx="3840480" cy="2263415"/>
            <wp:effectExtent b="0" l="0" r="0" t="0"/>
            <wp:docPr descr="" title="" id="13" name="Picture"/>
            <a:graphic>
              <a:graphicData uri="http://schemas.openxmlformats.org/drawingml/2006/picture">
                <pic:pic>
                  <pic:nvPicPr>
                    <pic:cNvPr descr="figures/7.04-L1-q1-cubes.png" id="14" name="Picture"/>
                    <pic:cNvPicPr>
                      <a:picLocks noChangeArrowheads="1" noChangeAspect="1"/>
                    </pic:cNvPicPr>
                  </pic:nvPicPr>
                  <pic:blipFill>
                    <a:blip r:embed="rId12"/>
                    <a:stretch>
                      <a:fillRect/>
                    </a:stretch>
                  </pic:blipFill>
                  <pic:spPr bwMode="auto">
                    <a:xfrm>
                      <a:off x="0" y="0"/>
                      <a:ext cx="3840480" cy="2263415"/>
                    </a:xfrm>
                    <a:prstGeom prst="rect">
                      <a:avLst/>
                    </a:prstGeom>
                    <a:noFill/>
                    <a:ln w="9525">
                      <a:noFill/>
                      <a:headEnd/>
                      <a:tailEnd/>
                    </a:ln>
                  </pic:spPr>
                </pic:pic>
              </a:graphicData>
            </a:graphic>
          </wp:inline>
        </w:drawing>
      </w:r>
    </w:p>
    <w:p>
      <w:pPr>
        <w:keepNext/>
        <w:numPr>
          <w:ilvl w:val="0"/>
          <w:numId w:val="1000"/>
        </w:numPr>
      </w:pPr>
      <w:r>
        <w:t xml:space="preserve">Complete the table.</w:t>
      </w:r>
    </w:p>
    <w:tbl>
      <w:tblPr>
        <w:tblStyle w:val="Table"/>
        <w:tblW w:w="5000" w:type="pct"/>
        <w:jc w:val="left"/>
        <w:tblInd w:w="720"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Edge length (cm)</w:t>
            </w:r>
          </w:p>
        </w:tc>
        <w:tc>
          <w:tcPr/>
          <w:p>
            <w:pPr>
              <w:pStyle w:val="Compact"/>
              <w:keepNext/>
            </w:pPr>
            <w:r>
              <w:t xml:space="preserve">Scale factor from the 1 cm cube</w:t>
            </w:r>
          </w:p>
        </w:tc>
        <w:tc>
          <w:tcPr/>
          <w:p>
            <w:pPr>
              <w:pStyle w:val="Compact"/>
              <w:keepNext/>
            </w:pPr>
            <w:r>
              <w:t xml:space="preserve">Volume (cm³)</w:t>
            </w:r>
          </w:p>
        </w:tc>
        <w:tc>
          <w:tcPr/>
          <w:p>
            <w:pPr>
              <w:pStyle w:val="Compact"/>
              <w:keepNext/>
            </w:pPr>
            <w:r>
              <w:t xml:space="preserve">How many times the volume of the 1 cm cube</w:t>
            </w:r>
          </w:p>
        </w:tc>
      </w:tr>
      <w:tr>
        <w:tc>
          <w:tcPr/>
          <w:p>
            <w:pPr>
              <w:pStyle w:val="Compact"/>
              <w:keepNext/>
            </w:pPr>
            <w:r>
              <w:t xml:space="preserve">1</w:t>
            </w:r>
          </w:p>
        </w:tc>
        <w:tc>
          <w:tcPr/>
          <w:p>
            <w:pPr>
              <w:pStyle w:val="Compact"/>
              <w:keepNext/>
            </w:pPr>
            <w:r>
              <w:t xml:space="preserve">1</w:t>
            </w:r>
          </w:p>
        </w:tc>
        <w:tc>
          <w:tcPr/>
          <w:p>
            <w:pPr>
              <w:pStyle w:val="Compact"/>
              <w:keepNext/>
            </w:pPr>
            <w:r>
              <w:t xml:space="preserve">1</w:t>
            </w:r>
          </w:p>
        </w:tc>
        <w:tc>
          <w:tcPr/>
          <w:p>
            <w:pPr>
              <w:pStyle w:val="Compact"/>
              <w:keepNext/>
            </w:pPr>
            <w:r>
              <w:t xml:space="preserve">1</w:t>
            </w:r>
          </w:p>
        </w:tc>
      </w:tr>
      <w:tr>
        <w:trPr>
          <w:trHeight w:val="620" w:hRule="atLeast"/>
        </w:trPr>
        <w:tc>
          <w:tcPr/>
          <w:p>
            <w:pPr>
              <w:pStyle w:val="Compact"/>
              <w:keepNext/>
            </w:pPr>
            <w:r>
              <w:t xml:space="preserve">2</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t xml:space="preserve">3</w:t>
            </w:r>
          </w:p>
        </w:tc>
        <w:tc>
          <w:tcPr/>
          <w:p>
            <w:pPr>
              <w:pStyle w:val="Compact"/>
            </w:pPr>
          </w:p>
        </w:tc>
        <w:tc>
          <w:tcPr/>
          <w:p>
            <w:pPr>
              <w:pStyle w:val="Compact"/>
            </w:pPr>
          </w:p>
        </w:tc>
        <w:tc>
          <w:tcPr/>
          <w:p>
            <w:pPr>
              <w:pStyle w:val="Compact"/>
            </w:pPr>
          </w:p>
        </w:tc>
      </w:tr>
    </w:tbl>
    <w:p>
      <w:pPr>
        <w:spacing w:before="0" w:after="0" w:line="200" w:lineRule="exact"/>
      </w:pPr>
    </w:p>
    <w:p>
      <w:pPr>
        <w:keepNext/>
        <w:numPr>
          <w:ilvl w:val="0"/>
          <w:numId w:val="1001"/>
        </w:numPr>
      </w:pPr>
      <w:r>
        <w:t xml:space="preserve">Complete each sentence.</w:t>
      </w:r>
    </w:p>
    <w:p>
      <w:pPr>
        <w:numPr>
          <w:ilvl w:val="1"/>
          <w:numId w:val="1002"/>
        </w:numPr>
        <w:spacing w:before="60" w:after="420"/>
      </w:pPr>
      <w:r>
        <w:t xml:space="preserve">If every length is doubled, the area of each face is multiplied by ______________ and the volume is multiplied by ______________</w:t>
      </w:r>
    </w:p>
    <w:p>
      <w:pPr>
        <w:numPr>
          <w:ilvl w:val="1"/>
          <w:numId w:val="1002"/>
        </w:numPr>
        <w:spacing w:before="60" w:after="420"/>
      </w:pPr>
      <w:r>
        <w:t xml:space="preserve">If every length is multiplied by</w:t>
      </w:r>
      <w:r>
        <w:t xml:space="preserve"> </w:t>
      </w:r>
      <m:oMath>
        <m:r>
          <w:rPr>
            <w:sz w:val="30"/>
            <w:szCs w:val="30"/>
          </w:rPr>
          <m:t>k</m:t>
        </m:r>
      </m:oMath>
      <w:r>
        <w:t xml:space="preserve">, the volume is multiplied by ______________</w:t>
      </w:r>
    </w:p>
    <w:p>
      <w:pPr>
        <w:keepNext/>
        <w:numPr>
          <w:ilvl w:val="0"/>
          <w:numId w:val="1001"/>
        </w:numPr>
      </w:pPr>
      <w:r>
        <w:t xml:space="preserve">Complete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606"/>
        <w:gridCol w:w="1606"/>
        <w:gridCol w:w="1606"/>
        <w:gridCol w:w="1606"/>
        <w:gridCol w:w="1606"/>
        <w:gridCol w:w="1606"/>
      </w:tblGrid>
      <w:tr>
        <w:trPr>
          <w:tblHeader w:val="on"/>
        </w:trPr>
        <w:tc>
          <w:tcPr/>
          <w:p>
            <w:pPr>
              <w:pStyle w:val="Compact"/>
              <w:keepNext/>
            </w:pPr>
            <w:r>
              <w:t xml:space="preserve">Scale factor for lengths (</w:t>
            </w:r>
            <m:oMath>
              <m:r>
                <w:rPr>
                  <w:sz w:val="30"/>
                  <w:szCs w:val="30"/>
                </w:rPr>
                <m:t>k</m:t>
              </m:r>
            </m:oMath>
            <w:r>
              <w:t xml:space="preserve">)</w:t>
            </w:r>
          </w:p>
        </w:tc>
        <w:tc>
          <w:tcPr/>
          <w:p>
            <w:pPr>
              <w:pStyle w:val="Compact"/>
              <w:keepNext/>
            </w:pPr>
            <w:r>
              <w:t xml:space="preserve">2</w:t>
            </w:r>
          </w:p>
        </w:tc>
        <w:tc>
          <w:tcPr/>
          <w:p>
            <w:pPr>
              <w:pStyle w:val="Compact"/>
              <w:keepNext/>
            </w:pPr>
            <w:r>
              <w:t xml:space="preserve">3</w:t>
            </w:r>
          </w:p>
        </w:tc>
        <w:tc>
          <w:tcPr/>
          <w:p>
            <w:pPr>
              <w:pStyle w:val="Compact"/>
              <w:keepNext/>
            </w:pPr>
            <w:r>
              <w:t xml:space="preserve">4</w:t>
            </w:r>
          </w:p>
        </w:tc>
        <w:tc>
          <w:tcPr/>
          <w:p>
            <w:pPr>
              <w:pStyle w:val="Compact"/>
              <w:keepNext/>
            </w:pPr>
            <w:r>
              <w:t xml:space="preserve">10</w:t>
            </w:r>
          </w:p>
        </w:tc>
        <w:tc>
          <w:tcPr/>
          <w:p>
            <w:pPr>
              <w:pStyle w:val="Compact"/>
              <w:keepNext/>
            </w:pPr>
            <m:oMath>
              <m:f>
                <m:fPr>
                  <m:type m:val="bar"/>
                </m:fPr>
                <m:num>
                  <m:r>
                    <w:rPr>
                      <w:sz w:val="30"/>
                      <w:szCs w:val="30"/>
                    </w:rPr>
                    <m:t>1</m:t>
                  </m:r>
                </m:num>
                <m:den>
                  <m:r>
                    <w:rPr>
                      <w:sz w:val="30"/>
                      <w:szCs w:val="30"/>
                    </w:rPr>
                    <m:t>2</m:t>
                  </m:r>
                </m:den>
              </m:f>
            </m:oMath>
          </w:p>
        </w:tc>
      </w:tr>
      <w:tr>
        <w:trPr>
          <w:trHeight w:val="620" w:hRule="atLeast"/>
        </w:trPr>
        <w:tc>
          <w:tcPr/>
          <w:p>
            <w:pPr>
              <w:pStyle w:val="Compact"/>
              <w:keepNext/>
            </w:pPr>
            <w:r>
              <w:t xml:space="preserve">Scale factor for volume (</w:t>
            </w:r>
            <m:oMath>
              <m:sSup>
                <m:e>
                  <m:r>
                    <w:rPr>
                      <w:sz w:val="30"/>
                      <w:szCs w:val="30"/>
                    </w:rPr>
                    <m:t>k</m:t>
                  </m:r>
                </m:e>
                <m:sup>
                  <m:r>
                    <w:rPr>
                      <w:sz w:val="30"/>
                      <w:szCs w:val="30"/>
                    </w:rPr>
                    <m:t>3</m:t>
                  </m:r>
                </m:sup>
              </m:sSup>
            </m:oMath>
            <w:r>
              <w:t xml:space="preserve">)</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keepNext/>
        <w:spacing w:before="0" w:after="0" w:line="200" w:lineRule="exact"/>
      </w:pPr>
    </w:p>
    <w:bookmarkEnd w:id="15"/>
    <w:bookmarkStart w:id="22"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A box is 2 cm by 3 cm by 4 cm. It is enlarged with a scale factor of 2.</w:t>
      </w:r>
    </w:p>
    <w:p>
      <w:pPr>
        <w:numPr>
          <w:ilvl w:val="1"/>
          <w:numId w:val="1004"/>
        </w:numPr>
        <w:spacing w:before="60" w:after="420"/>
      </w:pPr>
      <w:r>
        <w:t xml:space="preserve">Find the dimensions of the new box. ______________</w:t>
      </w:r>
    </w:p>
    <w:p>
      <w:pPr>
        <w:numPr>
          <w:ilvl w:val="1"/>
          <w:numId w:val="1004"/>
        </w:numPr>
        <w:spacing w:before="60" w:after="420"/>
      </w:pPr>
      <w:r>
        <w:t xml:space="preserve">Find the volume of each box. ______________ and ______________</w:t>
      </w:r>
    </w:p>
    <w:p>
      <w:pPr>
        <w:numPr>
          <w:ilvl w:val="1"/>
          <w:numId w:val="1004"/>
        </w:numPr>
        <w:spacing w:before="60" w:after="420"/>
      </w:pPr>
      <w:r>
        <w:t xml:space="preserve">How many times bigger is the new volume? ______________</w:t>
      </w:r>
    </w:p>
    <w:p>
      <w:pPr>
        <w:keepNext/>
        <w:numPr>
          <w:ilvl w:val="0"/>
          <w:numId w:val="1003"/>
        </w:numPr>
      </w:pPr>
      <w:r>
        <w:t xml:space="preserve">A solid is enlarged or reduced. Find the new volume.</w:t>
      </w:r>
    </w:p>
    <w:p>
      <w:pPr>
        <w:numPr>
          <w:ilvl w:val="1"/>
          <w:numId w:val="1005"/>
        </w:numPr>
        <w:spacing w:before="60" w:after="420"/>
      </w:pPr>
      <w:r>
        <w:t xml:space="preserve">volume 5 cm³, scale factor 3 ______________ b) volume 10 m³, scale factor 2 ______________</w:t>
      </w:r>
    </w:p>
    <w:p>
      <w:pPr>
        <w:numPr>
          <w:ilvl w:val="1"/>
          <w:numId w:val="1005"/>
        </w:numPr>
        <w:spacing w:before="60" w:after="420"/>
      </w:pPr>
      <w:r>
        <w:t xml:space="preserve">volume 64 cm³, scale factor</w:t>
      </w:r>
      <w:r>
        <w:t xml:space="preserve"> </w:t>
      </w:r>
      <m:oMath>
        <m:f>
          <m:fPr>
            <m:type m:val="bar"/>
          </m:fPr>
          <m:num>
            <m:r>
              <w:rPr>
                <w:sz w:val="30"/>
                <w:szCs w:val="30"/>
              </w:rPr>
              <m:t>1</m:t>
            </m:r>
          </m:num>
          <m:den>
            <m:r>
              <w:rPr>
                <w:sz w:val="30"/>
                <w:szCs w:val="30"/>
              </w:rPr>
              <m:t>2</m:t>
            </m:r>
          </m:den>
        </m:f>
      </m:oMath>
      <w:r>
        <w:t xml:space="preserve"> </w:t>
      </w:r>
      <w:r>
        <w:t xml:space="preserve">______________ d) volume 2 cm³, scale factor 10 ______________</w:t>
      </w:r>
    </w:p>
    <w:p>
      <w:pPr>
        <w:keepNext/>
        <w:numPr>
          <w:ilvl w:val="0"/>
          <w:numId w:val="1003"/>
        </w:numPr>
      </w:pPr>
      <w:r>
        <w:t xml:space="preserve">The two boxes are similar.</w:t>
      </w:r>
    </w:p>
    <w:p>
      <w:pPr>
        <w:keepNext/>
        <w:numPr>
          <w:ilvl w:val="0"/>
          <w:numId w:val="1000"/>
        </w:numPr>
      </w:pPr>
      <w:r>
        <w:drawing>
          <wp:inline>
            <wp:extent cx="3840480" cy="1864174"/>
            <wp:effectExtent b="0" l="0" r="0" t="0"/>
            <wp:docPr descr="" title="" id="20" name="Picture"/>
            <a:graphic>
              <a:graphicData uri="http://schemas.openxmlformats.org/drawingml/2006/picture">
                <pic:pic>
                  <pic:nvPicPr>
                    <pic:cNvPr descr="figures/7.04-L1-q6-boxes.png" id="21" name="Picture"/>
                    <pic:cNvPicPr>
                      <a:picLocks noChangeArrowheads="1" noChangeAspect="1"/>
                    </pic:cNvPicPr>
                  </pic:nvPicPr>
                  <pic:blipFill>
                    <a:blip r:embed="rId19"/>
                    <a:stretch>
                      <a:fillRect/>
                    </a:stretch>
                  </pic:blipFill>
                  <pic:spPr bwMode="auto">
                    <a:xfrm>
                      <a:off x="0" y="0"/>
                      <a:ext cx="3840480" cy="1864174"/>
                    </a:xfrm>
                    <a:prstGeom prst="rect">
                      <a:avLst/>
                    </a:prstGeom>
                    <a:noFill/>
                    <a:ln w="9525">
                      <a:noFill/>
                      <a:headEnd/>
                      <a:tailEnd/>
                    </a:ln>
                  </pic:spPr>
                </pic:pic>
              </a:graphicData>
            </a:graphic>
          </wp:inline>
        </w:drawing>
      </w:r>
    </w:p>
    <w:p>
      <w:pPr>
        <w:numPr>
          <w:ilvl w:val="1"/>
          <w:numId w:val="1006"/>
        </w:numPr>
        <w:spacing w:before="60" w:after="420"/>
      </w:pPr>
      <w:r>
        <w:t xml:space="preserve">Find the length scale factor. ______________ b) Find the volume scale factor. ______________</w:t>
      </w:r>
    </w:p>
    <w:p>
      <w:pPr>
        <w:numPr>
          <w:ilvl w:val="1"/>
          <w:numId w:val="1006"/>
        </w:numPr>
        <w:spacing w:before="60" w:after="420"/>
      </w:pPr>
      <w:r>
        <w:t xml:space="preserve">Find the volume of the large box. ______________</w:t>
      </w:r>
    </w:p>
    <w:p>
      <w:pPr>
        <w:keepNext/>
        <w:numPr>
          <w:ilvl w:val="0"/>
          <w:numId w:val="1003"/>
        </w:numPr>
      </w:pPr>
      <w:r>
        <w:t xml:space="preserve">Find the length scale factor</w:t>
      </w:r>
      <w:r>
        <w:t xml:space="preserve"> </w:t>
      </w:r>
      <m:oMath>
        <m:r>
          <w:rPr>
            <w:sz w:val="30"/>
            <w:szCs w:val="30"/>
          </w:rPr>
          <m:t>k</m:t>
        </m:r>
      </m:oMath>
      <w:r>
        <w:t xml:space="preserve"> </w:t>
      </w:r>
      <w:r>
        <w:t xml:space="preserve">when the volume is multiplied by:</w:t>
      </w:r>
    </w:p>
    <w:p>
      <w:pPr>
        <w:pStyle w:val="Compact"/>
        <w:keepNext/>
        <w:numPr>
          <w:ilvl w:val="1"/>
          <w:numId w:val="1007"/>
        </w:numPr>
        <w:spacing w:before="60" w:after="420"/>
      </w:pPr>
      <w:r>
        <w:t xml:space="preserve">27 ______________ b) 125 ______________ c) 1000 ______________ d)</w:t>
      </w:r>
      <w:r>
        <w:t xml:space="preserve"> </w:t>
      </w:r>
      <m:oMath>
        <m:f>
          <m:fPr>
            <m:type m:val="bar"/>
          </m:fPr>
          <m:num>
            <m:r>
              <w:rPr>
                <w:sz w:val="30"/>
                <w:szCs w:val="30"/>
              </w:rPr>
              <m:t>1</m:t>
            </m:r>
          </m:num>
          <m:den>
            <m:r>
              <w:rPr>
                <w:sz w:val="30"/>
                <w:szCs w:val="30"/>
              </w:rPr>
              <m:t>8</m:t>
            </m:r>
          </m:den>
        </m:f>
      </m:oMath>
      <w:r>
        <w:t xml:space="preserve"> </w:t>
      </w:r>
      <w:r>
        <w:t xml:space="preserve">______________</w:t>
      </w:r>
    </w:p>
    <w:bookmarkEnd w:id="22"/>
    <w:bookmarkStart w:id="26" w:name="reasoning"/>
    <w:p>
      <w:pPr>
        <w:pStyle w:val="Heading2"/>
      </w:pPr>
      <w:r>
        <w:drawing>
          <wp:inline>
            <wp:extent cx="272491" cy="292608"/>
            <wp:effectExtent b="0" l="0" r="0" t="0"/>
            <wp:docPr descr="" title="" id="24" name="Picture"/>
            <a:graphic>
              <a:graphicData uri="http://schemas.openxmlformats.org/drawingml/2006/picture">
                <pic:pic>
                  <pic:nvPicPr>
                    <pic:cNvPr descr="C:/Users/User/Documents/Mr.%20Scott%20Aus%20Website/tools/doc-icons/sec_reasoning.png" id="25" name="Picture"/>
                    <pic:cNvPicPr>
                      <a:picLocks noChangeArrowheads="1" noChangeAspect="1"/>
                    </pic:cNvPicPr>
                  </pic:nvPicPr>
                  <pic:blipFill>
                    <a:blip r:embed="rId23"/>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8"/>
        </w:numPr>
      </w:pPr>
      <w:r>
        <w:t xml:space="preserve">A shop sells two cube-shaped storage boxes. The big box has edges twice as long as the small box. Lucy thinks the big box holds twice as much. Explain why she is wrong, and how much more it really holds.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6"/>
    <w:bookmarkStart w:id="30" w:name="problem-solving"/>
    <w:p>
      <w:pPr>
        <w:pStyle w:val="Heading2"/>
      </w:pPr>
      <w:r>
        <w:drawing>
          <wp:inline>
            <wp:extent cx="283464" cy="292608"/>
            <wp:effectExtent b="0" l="0" r="0" t="0"/>
            <wp:docPr descr="" title="" id="28" name="Picture"/>
            <a:graphic>
              <a:graphicData uri="http://schemas.openxmlformats.org/drawingml/2006/picture">
                <pic:pic>
                  <pic:nvPicPr>
                    <pic:cNvPr descr="C:/Users/User/Documents/Mr.%20Scott%20Aus%20Website/tools/doc-icons/sec_problem-solving.png" id="29" name="Picture"/>
                    <pic:cNvPicPr>
                      <a:picLocks noChangeArrowheads="1" noChangeAspect="1"/>
                    </pic:cNvPicPr>
                  </pic:nvPicPr>
                  <pic:blipFill>
                    <a:blip r:embed="rId27"/>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pStyle w:val="Compact"/>
        <w:keepNext/>
        <w:numPr>
          <w:ilvl w:val="0"/>
          <w:numId w:val="1009"/>
        </w:numPr>
      </w:pPr>
      <w:r>
        <w:t xml:space="preserve">A model of a water tank is built at a scale of 1 : 10. The model holds 2 L. How much does the real tank hold?</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0"/>
        </w:numPr>
      </w:pPr>
      <w:r>
        <w:t xml:space="preserve">A cube of ice with 3 cm edges has a mass of 25 g. Find the mass of a cube of ice with 6 cm edges.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1"/>
        </w:numPr>
      </w:pPr>
      <w:r>
        <w:t xml:space="preserve">It takes 10 mL of paint to cover all the faces of a small wooden cube. A second cube has edges twice as long.</w:t>
      </w:r>
    </w:p>
    <w:p>
      <w:pPr>
        <w:numPr>
          <w:ilvl w:val="1"/>
          <w:numId w:val="1012"/>
        </w:numPr>
        <w:spacing w:before="60" w:after="420"/>
      </w:pPr>
      <w:r>
        <w:t xml:space="preserve">How much paint will the second cube need? (Hint: paint covers area.) ______________</w:t>
      </w:r>
    </w:p>
    <w:p>
      <w:pPr>
        <w:numPr>
          <w:ilvl w:val="1"/>
          <w:numId w:val="1012"/>
        </w:numPr>
        <w:spacing w:before="60" w:after="420"/>
      </w:pPr>
      <w:r>
        <w:t xml:space="preserve">How many times as much wood is in the second cube? ______________</w:t>
      </w:r>
    </w:p>
    <w:bookmarkEnd w:id="3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1">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7" Target="media/rId27.png" /><Relationship Type="http://schemas.openxmlformats.org/officeDocument/2006/relationships/image" Id="rId23" Target="media/rId23.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9" Target="media/rId1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7.04 Scale and volume</dc:title>
  <dc:creator/>
  <cp:keywords/>
  <dcterms:created xsi:type="dcterms:W3CDTF">2026-11-05T22:54:59Z</dcterms:created>
  <dcterms:modified xsi:type="dcterms:W3CDTF">2026-11-05T22:54:59Z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Worksheet · Level 1 · Warm-up</vt:lpwstr>
  </property>
</Properties>
</file>