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factorising: the opposite of expanding. You find the highest common factor (HCF) of all the terms, write it outside the brackets, and write what is left inside. Tip: always check your answer by expanding it again.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pair of terms.</w:t>
      </w:r>
    </w:p>
    <w:p>
      <w:pPr>
        <w:numPr>
          <w:ilvl w:val="1"/>
          <w:numId w:val="1002"/>
        </w:numPr>
        <w:spacing w:before="60" w:after="420"/>
      </w:pPr>
      <w:r>
        <w:t xml:space="preserve">12 and 18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12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Fill in the missing term.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Factorise by taking out a negative common factor.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Which of these is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fully factorised? Answer: ______________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 correct factorisation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but is not fully factorised. Write the fully factorised form.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  <w:spacing w:before="60" w:after="420"/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6 cm. Write an expression for its length. ______________</w:t>
      </w:r>
    </w:p>
    <w:p>
      <w:pPr>
        <w:keepNext/>
        <w:numPr>
          <w:ilvl w:val="0"/>
          <w:numId w:val="1009"/>
        </w:numPr>
      </w:pPr>
      <w:r>
        <w:t xml:space="preserve">In each expression the brackets are a common factor. Factorise.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9"/>
        </w:numPr>
      </w:pPr>
      <w:r>
        <w:t xml:space="preserve">Use factorising to work these out in your head. For example, 13 × 7 + 13 × 3 = 13 × 10 = 130.</w:t>
      </w:r>
    </w:p>
    <w:p>
      <w:pPr>
        <w:numPr>
          <w:ilvl w:val="1"/>
          <w:numId w:val="1011"/>
        </w:numPr>
        <w:spacing w:before="60" w:after="420"/>
      </w:pPr>
      <w:r>
        <w:t xml:space="preserve">17 × 6 + 17 × 4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23 × 9 − 23 × 4 = ______________</w:t>
      </w:r>
    </w:p>
    <w:p>
      <w:pPr>
        <w:keepNext/>
        <w:numPr>
          <w:ilvl w:val="0"/>
          <w:numId w:val="1009"/>
        </w:numPr>
      </w:pPr>
      <w:r>
        <w:t xml:space="preserve">Four friends each buy a pie that costs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and a drink that costs $2. The total cost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. ______________</w:t>
      </w:r>
    </w:p>
    <w:p>
      <w:pPr>
        <w:keepNext/>
        <w:numPr>
          <w:ilvl w:val="1"/>
          <w:numId w:val="1012"/>
        </w:numPr>
      </w:pPr>
      <w:r>
        <w:t xml:space="preserve">Explain what each part of your factorised answer means in this situation.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