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5.png" ContentType="image/png"/>
  <Override PartName="/word/media/rId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 Pharaoh profile source pack</w:t>
      </w:r>
    </w:p>
    <w:p>
      <w:pPr>
        <w:pStyle w:val="Subtitle"/>
      </w:pPr>
      <w:r>
        <w:t xml:space="preserve">Year 7 HASS · Worksheet</w:t>
      </w:r>
    </w:p>
    <w:p>
      <w:pPr>
        <w:pStyle w:val="FirstParagraph"/>
      </w:pPr>
      <w:r>
        <w:t xml:space="preserve">This pack has everything you need for your Pharaoh profile. There is one section for each pharaoh. Read the whole section for your pharaoh, and skim the others: comparing pharaohs helps you judge how significant yours was.</w:t>
      </w:r>
    </w:p>
    <w:bookmarkStart w:id="9" w:name="how-to-use-this-pack"/>
    <w:p>
      <w:pPr>
        <w:pStyle w:val="Heading2"/>
      </w:pPr>
      <w:r>
        <w:t xml:space="preserve">How to use this pack</w:t>
      </w:r>
    </w:p>
    <w:p>
      <w:pPr>
        <w:pStyle w:val="FirstParagraph"/>
      </w:pPr>
      <w:r>
        <w:t xml:space="preserve">Each section has three parts:</w:t>
      </w:r>
    </w:p>
    <w:p>
      <w:pPr>
        <w:pStyle w:val="Compact"/>
        <w:numPr>
          <w:ilvl w:val="0"/>
          <w:numId w:val="1001"/>
        </w:numPr>
      </w:pPr>
      <w:r>
        <w:rPr>
          <w:b/>
          <w:bCs/>
        </w:rPr>
        <w:t xml:space="preserve">Fact file.</w:t>
      </w:r>
      <w:r>
        <w:t xml:space="preserve"> </w:t>
      </w:r>
      <w:r>
        <w:t xml:space="preserve">A</w:t>
      </w:r>
      <w:r>
        <w:t xml:space="preserve"> </w:t>
      </w:r>
      <w:r>
        <w:rPr>
          <w:i/>
          <w:iCs/>
        </w:rPr>
        <w:t xml:space="preserve">secondary source</w:t>
      </w:r>
      <w:r>
        <w:t xml:space="preserve">: a summary written today by a historian (Mr Scott) using many older sources. Use it for your notes and timeline.</w:t>
      </w:r>
    </w:p>
    <w:p>
      <w:pPr>
        <w:pStyle w:val="Compact"/>
        <w:numPr>
          <w:ilvl w:val="0"/>
          <w:numId w:val="1001"/>
        </w:numPr>
      </w:pPr>
      <w:r>
        <w:rPr>
          <w:b/>
          <w:bCs/>
        </w:rPr>
        <w:t xml:space="preserve">Primary sources.</w:t>
      </w:r>
      <w:r>
        <w:t xml:space="preserve"> </w:t>
      </w:r>
      <w:r>
        <w:t xml:space="preserve">Sources from the time, or descriptions of real objects and buildings. Ancient texts have been shortened and put into plain English, so they are marked</w:t>
      </w:r>
      <w:r>
        <w:t xml:space="preserve"> </w:t>
      </w:r>
      <w:r>
        <w:t xml:space="preserve">“(adapted)”</w:t>
      </w:r>
      <w:r>
        <w:t xml:space="preserve">. Choose two of these for your source analyses.</w:t>
      </w:r>
    </w:p>
    <w:p>
      <w:pPr>
        <w:pStyle w:val="Compact"/>
        <w:numPr>
          <w:ilvl w:val="0"/>
          <w:numId w:val="1001"/>
        </w:numPr>
      </w:pPr>
      <w:r>
        <w:rPr>
          <w:b/>
          <w:bCs/>
        </w:rPr>
        <w:t xml:space="preserve">What historians say.</w:t>
      </w:r>
      <w:r>
        <w:t xml:space="preserve"> </w:t>
      </w:r>
      <w:r>
        <w:t xml:space="preserve">One question that historians still argue about. Use it to make your argument sharper.</w:t>
      </w:r>
    </w:p>
    <w:p>
      <w:pPr>
        <w:pStyle w:val="FirstParagraph"/>
      </w:pPr>
      <w:r>
        <w:t xml:space="preserve">All dates are approximate, so they say</w:t>
      </w:r>
      <w:r>
        <w:t xml:space="preserve"> </w:t>
      </w:r>
      <w:r>
        <w:t xml:space="preserve">“about”</w:t>
      </w:r>
      <w:r>
        <w:t xml:space="preserve">. When you list your sources, write the pharaoh and the source letter, for example:</w:t>
      </w:r>
      <w:r>
        <w:t xml:space="preserve"> </w:t>
      </w:r>
      <w:r>
        <w:rPr>
          <w:i/>
          <w:iCs/>
        </w:rPr>
        <w:t xml:space="preserve">Source pack, Hatshepsut, Source B: Punt reliefs.</w:t>
      </w:r>
    </w:p>
    <w:bookmarkEnd w:id="9"/>
    <w:bookmarkStart w:id="14" w:name="khufu-the-pyramid-builder"/>
    <w:p>
      <w:pPr>
        <w:pStyle w:val="Heading2"/>
      </w:pPr>
      <w:r>
        <w:t xml:space="preserve">Khufu: the pyramid builder</w:t>
      </w:r>
    </w:p>
    <w:bookmarkStart w:id="10" w:name="fact-file"/>
    <w:p>
      <w:pPr>
        <w:pStyle w:val="Heading3"/>
      </w:pPr>
      <w:r>
        <w:t xml:space="preserve">Fact file</w:t>
      </w:r>
    </w:p>
    <w:p>
      <w:pPr>
        <w:pStyle w:val="Compact"/>
        <w:numPr>
          <w:ilvl w:val="0"/>
          <w:numId w:val="1002"/>
        </w:numPr>
      </w:pPr>
      <w:r>
        <w:rPr>
          <w:b/>
          <w:bCs/>
        </w:rPr>
        <w:t xml:space="preserve">Who:</w:t>
      </w:r>
      <w:r>
        <w:t xml:space="preserve"> </w:t>
      </w:r>
      <w:r>
        <w:t xml:space="preserve">king of the Fourth Dynasty in the Old Kingdom. Son of King Sneferu, who had already built three pyramids.</w:t>
      </w:r>
    </w:p>
    <w:p>
      <w:pPr>
        <w:pStyle w:val="Compact"/>
        <w:numPr>
          <w:ilvl w:val="0"/>
          <w:numId w:val="1002"/>
        </w:numPr>
      </w:pPr>
      <w:r>
        <w:rPr>
          <w:b/>
          <w:bCs/>
        </w:rPr>
        <w:t xml:space="preserve">Reigned:</w:t>
      </w:r>
      <w:r>
        <w:t xml:space="preserve"> </w:t>
      </w:r>
      <w:r>
        <w:t xml:space="preserve">about 2589 to 2566 BCE, roughly 23 to 27 years.</w:t>
      </w:r>
    </w:p>
    <w:p>
      <w:pPr>
        <w:pStyle w:val="Compact"/>
        <w:numPr>
          <w:ilvl w:val="0"/>
          <w:numId w:val="1002"/>
        </w:numPr>
      </w:pPr>
      <w:r>
        <w:rPr>
          <w:b/>
          <w:bCs/>
        </w:rPr>
        <w:t xml:space="preserve">Great Pyramid of Giza:</w:t>
      </w:r>
      <w:r>
        <w:t xml:space="preserve"> </w:t>
      </w:r>
      <w:r>
        <w:t xml:space="preserve">built as his tomb. It was about 146 metres tall and used about 2.3 million blocks of stone, most weighing over 2 tonnes. It was the tallest building made by people for about 3800 years. It is the only one of the Seven Wonders of the Ancient World still standing. The Egyptians called it</w:t>
      </w:r>
      <w:r>
        <w:t xml:space="preserve"> </w:t>
      </w:r>
      <w:r>
        <w:rPr>
          <w:i/>
          <w:iCs/>
        </w:rPr>
        <w:t xml:space="preserve">Akhet-Khufu</w:t>
      </w:r>
      <w:r>
        <w:t xml:space="preserve">,</w:t>
      </w:r>
      <w:r>
        <w:t xml:space="preserve"> </w:t>
      </w:r>
      <w:r>
        <w:t xml:space="preserve">“Horizon of Khufu”</w:t>
      </w:r>
      <w:r>
        <w:t xml:space="preserve">.</w:t>
      </w:r>
    </w:p>
    <w:p>
      <w:pPr>
        <w:pStyle w:val="Compact"/>
        <w:numPr>
          <w:ilvl w:val="0"/>
          <w:numId w:val="1002"/>
        </w:numPr>
      </w:pPr>
      <w:r>
        <w:rPr>
          <w:b/>
          <w:bCs/>
        </w:rPr>
        <w:t xml:space="preserve">The workers:</w:t>
      </w:r>
      <w:r>
        <w:t xml:space="preserve"> </w:t>
      </w:r>
      <w:r>
        <w:t xml:space="preserve">archaeologists have found a town for the workers near the pyramids, with bakeries, breweries and fish bones. Workers who died were buried in tombs close to the pyramid. Most historians now think the builders were paid workers and farmers serving in shifts, not slaves.</w:t>
      </w:r>
    </w:p>
    <w:p>
      <w:pPr>
        <w:pStyle w:val="Compact"/>
        <w:numPr>
          <w:ilvl w:val="0"/>
          <w:numId w:val="1002"/>
        </w:numPr>
      </w:pPr>
      <w:r>
        <w:rPr>
          <w:b/>
          <w:bCs/>
        </w:rPr>
        <w:t xml:space="preserve">Khufu’s boat:</w:t>
      </w:r>
      <w:r>
        <w:t xml:space="preserve"> </w:t>
      </w:r>
      <w:r>
        <w:t xml:space="preserve">a cedar boat about 44 metres long, buried in pieces in a pit next to the pyramid. It was found in 1954, rebuilt, and is now in the Grand Egyptian Museum near Giza.</w:t>
      </w:r>
    </w:p>
    <w:p>
      <w:pPr>
        <w:pStyle w:val="Compact"/>
        <w:numPr>
          <w:ilvl w:val="0"/>
          <w:numId w:val="1002"/>
        </w:numPr>
      </w:pPr>
      <w:r>
        <w:rPr>
          <w:b/>
          <w:bCs/>
        </w:rPr>
        <w:t xml:space="preserve">How he was remembered:</w:t>
      </w:r>
      <w:r>
        <w:t xml:space="preserve"> </w:t>
      </w:r>
      <w:r>
        <w:t xml:space="preserve">his tomb was robbed in ancient times, so almost nothing of his own survives. Later Egyptian stories and the Greek writer Herodotus described him as a harsh ruler.</w:t>
      </w:r>
    </w:p>
    <w:bookmarkEnd w:id="10"/>
    <w:bookmarkStart w:id="11" w:name="source-a-the-greek-view"/>
    <w:p>
      <w:pPr>
        <w:pStyle w:val="Heading3"/>
      </w:pPr>
      <w:r>
        <w:t xml:space="preserve">Source A: The Greek view</w:t>
      </w:r>
    </w:p>
    <w:p>
      <w:pPr>
        <w:pStyle w:val="BlockText"/>
      </w:pPr>
      <w:r>
        <w:rPr>
          <w:b/>
          <w:bCs/>
        </w:rPr>
        <w:t xml:space="preserve">Source A:</w:t>
      </w:r>
      <w:r>
        <w:t xml:space="preserve"> </w:t>
      </w:r>
      <w:r>
        <w:t xml:space="preserve">Herodotus, a Greek historian, writing about 440 BCE, about 2000 years after Khufu (adapted). Herodotus calls Khufu</w:t>
      </w:r>
      <w:r>
        <w:t xml:space="preserve"> </w:t>
      </w:r>
      <w:r>
        <w:t xml:space="preserve">“Cheops”</w:t>
      </w:r>
      <w:r>
        <w:t xml:space="preserve">. He learned this from Egyptian priests he met on his travels.</w:t>
      </w:r>
    </w:p>
    <w:p>
      <w:pPr>
        <w:pStyle w:val="BlockText"/>
      </w:pPr>
      <w:r>
        <w:t xml:space="preserve">Cheops brought the people to great misery. First he closed all the temples, so that no one could offer sacrifices. Then he forced all the Egyptians to work for him. They worked in teams of 100 000 men, each team for three months at a time. For ten years they wore themselves out building the road to drag the stones. The pyramid itself took twenty years. Writing on the pyramid records how much silver was spent on radishes, onions and garlic for the workers.</w:t>
      </w:r>
    </w:p>
    <w:bookmarkEnd w:id="11"/>
    <w:bookmarkStart w:id="12" w:name="source-b-the-diary-of-merer"/>
    <w:p>
      <w:pPr>
        <w:pStyle w:val="Heading3"/>
      </w:pPr>
      <w:r>
        <w:t xml:space="preserve">Source B: The diary of Merer</w:t>
      </w:r>
    </w:p>
    <w:p>
      <w:pPr>
        <w:pStyle w:val="BlockText"/>
      </w:pPr>
      <w:r>
        <w:rPr>
          <w:b/>
          <w:bCs/>
        </w:rPr>
        <w:t xml:space="preserve">Source B:</w:t>
      </w:r>
      <w:r>
        <w:t xml:space="preserve"> </w:t>
      </w:r>
      <w:r>
        <w:t xml:space="preserve">The logbook of Merer, an official in charge of about 40 boatmen, written on papyrus late in Khufu’s reign (adapted). It was found in 2013 at Wadi al-Jarf, a harbour on the Red Sea. It is the oldest known papyrus with writing on it.</w:t>
      </w:r>
    </w:p>
    <w:p>
      <w:pPr>
        <w:pStyle w:val="BlockText"/>
      </w:pPr>
      <w:r>
        <w:t xml:space="preserve">Day 25: Spent the day loading stone at Tura. Spent the night at Tura. Day 26: Set sail from Tura, loaded with stone, for Akhet-Khufu. Spent the night at the Lake of Khufu. Day 27: Sailed from the Lake of Khufu to Akhet-Khufu, loaded with stone. Spent the night at Akhet-Khufu. Day 28: Set off from Akhet-Khufu in the morning and sailed back up the river to Tura.</w:t>
      </w:r>
    </w:p>
    <w:p>
      <w:pPr>
        <w:pStyle w:val="FirstParagraph"/>
      </w:pPr>
      <w:r>
        <w:rPr>
          <w:i/>
          <w:iCs/>
        </w:rPr>
        <w:t xml:space="preserve">Tura was a quarry of fine white limestone across the Nile. The stone was for the smooth outer casing of the Great Pyramid. The diary also names the official in charge, Ankhhaf, who was Khufu’s half-brother.</w:t>
      </w:r>
    </w:p>
    <w:bookmarkEnd w:id="12"/>
    <w:bookmarkStart w:id="13" w:name="X664c6ea5ef098e272e24b4b5203df8428e3ee33"/>
    <w:p>
      <w:pPr>
        <w:pStyle w:val="Heading3"/>
        <w:keepNext/>
      </w:pPr>
      <w:r>
        <w:t xml:space="preserve">Source C: The smallest statue of a great king</w:t>
      </w:r>
    </w:p>
    <w:p>
      <w:pPr>
        <w:pStyle w:val="BlockText"/>
        <w:keepNext/>
      </w:pPr>
      <w:r>
        <w:rPr>
          <w:b/>
          <w:bCs/>
        </w:rPr>
        <w:t xml:space="preserve">Source C:</w:t>
      </w:r>
      <w:r>
        <w:t xml:space="preserve"> </w:t>
      </w:r>
      <w:r>
        <w:t xml:space="preserve">An ivory statue of Khufu, only about 7.5 cm tall. It was found at Abydos in 1903 by the archaeologist Flinders Petrie and is now in the Egyptian Museum in Cairo.</w:t>
      </w:r>
    </w:p>
    <w:p>
      <w:pPr>
        <w:pStyle w:val="BlockText"/>
        <w:keepNext/>
      </w:pPr>
      <w:r>
        <w:t xml:space="preserve">The statue shows Khufu seated on a throne, wearing the red crown of Lower Egypt and holding a flail. When it was found, the head was missing. Petrie’s workers sieved the rubble for three weeks until they found it. It is the only complete statue of Khufu known today, which is strange for the king who built the biggest pyramid of all.</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9638"/>
      </w:tblGrid>
      <w:tr>
        <w:trPr>
          <w:tblHeader w:val="on"/>
        </w:trPr>
        <w:tc>
          <w:tcPr/>
          <w:p>
            <w:pPr>
              <w:pStyle w:val="Compact"/>
              <w:keepNext/>
            </w:pPr>
            <w:r>
              <w:t xml:space="preserve">What historians say: was Khufu a cruel tyrant or a great organiser?</w:t>
            </w:r>
          </w:p>
        </w:tc>
      </w:tr>
      <w:tr>
        <w:tc>
          <w:tcPr/>
          <w:p>
            <w:pPr>
              <w:pStyle w:val="Compact"/>
            </w:pPr>
            <w:r>
              <w:t xml:space="preserve">For a long time, people believed Herodotus: Khufu was a cruel king who used slaves to build his pyramid. Many historians now disagree. The workers’ town, their honoured tombs and the diary of Merer show a huge, well-organised project with fed, paid and skilled workers. But building it still took a vast amount of labour and food from ordinary Egyptians. Historians ask: does a giant tomb for one king show greatness, or pride? And can a source written 2000 years later be trusted?</w:t>
            </w:r>
          </w:p>
        </w:tc>
      </w:tr>
    </w:tbl>
    <w:p>
      <w:pPr>
        <w:spacing w:before="0" w:after="0" w:line="200" w:lineRule="exact"/>
      </w:pPr>
    </w:p>
    <w:bookmarkEnd w:id="13"/>
    <w:bookmarkEnd w:id="14"/>
    <w:bookmarkStart w:id="21" w:name="hatshepsut-the-woman-who-became-king"/>
    <w:p>
      <w:pPr>
        <w:pStyle w:val="Heading2"/>
        <w:pageBreakBefore/>
      </w:pPr>
      <w:r>
        <w:t xml:space="preserve">Hatshepsut: the woman who became king</w:t>
      </w:r>
    </w:p>
    <w:bookmarkStart w:id="18" w:name="fact-file-1"/>
    <w:p>
      <w:pPr>
        <w:pStyle w:val="Heading3"/>
      </w:pPr>
      <w:r>
        <w:t xml:space="preserve">Fact file</w:t>
      </w:r>
    </w:p>
    <w:p>
      <w:pPr>
        <w:pStyle w:val="Compact"/>
        <w:numPr>
          <w:ilvl w:val="0"/>
          <w:numId w:val="1003"/>
        </w:numPr>
      </w:pPr>
      <w:r>
        <w:rPr>
          <w:b/>
          <w:bCs/>
        </w:rPr>
        <w:t xml:space="preserve">Who:</w:t>
      </w:r>
      <w:r>
        <w:t xml:space="preserve"> </w:t>
      </w:r>
      <w:r>
        <w:t xml:space="preserve">daughter of King Thutmose I, and wife of King Thutmose II. Women in Egypt could own property and run businesses, but a woman ruling as pharaoh was very rare.</w:t>
      </w:r>
    </w:p>
    <w:p>
      <w:pPr>
        <w:pStyle w:val="Compact"/>
        <w:numPr>
          <w:ilvl w:val="0"/>
          <w:numId w:val="1003"/>
        </w:numPr>
      </w:pPr>
      <w:r>
        <w:rPr>
          <w:b/>
          <w:bCs/>
        </w:rPr>
        <w:t xml:space="preserve">Becoming pharaoh:</w:t>
      </w:r>
      <w:r>
        <w:t xml:space="preserve"> </w:t>
      </w:r>
      <w:r>
        <w:t xml:space="preserve">when Thutmose II died, the new king, Thutmose III, was a small boy. Hatshepsut ruled for him as regent. After a few years she was crowned pharaoh herself, and the two ruled together, with Hatshepsut in charge.</w:t>
      </w:r>
    </w:p>
    <w:p>
      <w:pPr>
        <w:pStyle w:val="Compact"/>
        <w:numPr>
          <w:ilvl w:val="0"/>
          <w:numId w:val="1003"/>
        </w:numPr>
      </w:pPr>
      <w:r>
        <w:rPr>
          <w:b/>
          <w:bCs/>
        </w:rPr>
        <w:t xml:space="preserve">Reigned:</w:t>
      </w:r>
      <w:r>
        <w:t xml:space="preserve"> </w:t>
      </w:r>
      <w:r>
        <w:t xml:space="preserve">about 1479 to 1458 BCE, about 21 years.</w:t>
      </w:r>
    </w:p>
    <w:p>
      <w:pPr>
        <w:pStyle w:val="Compact"/>
        <w:numPr>
          <w:ilvl w:val="0"/>
          <w:numId w:val="1003"/>
        </w:numPr>
      </w:pPr>
      <w:r>
        <w:rPr>
          <w:b/>
          <w:bCs/>
        </w:rPr>
        <w:t xml:space="preserve">How she showed herself:</w:t>
      </w:r>
      <w:r>
        <w:t xml:space="preserve"> </w:t>
      </w:r>
      <w:r>
        <w:t xml:space="preserve">in some statues she appears as a woman. In many others she wears the king’s kilt, headcloth and false beard, like any pharaoh.</w:t>
      </w:r>
    </w:p>
    <w:p>
      <w:pPr>
        <w:pStyle w:val="Compact"/>
        <w:numPr>
          <w:ilvl w:val="0"/>
          <w:numId w:val="1003"/>
        </w:numPr>
      </w:pPr>
      <w:r>
        <w:rPr>
          <w:b/>
          <w:bCs/>
        </w:rPr>
        <w:t xml:space="preserve">Achievements:</w:t>
      </w:r>
      <w:r>
        <w:t xml:space="preserve"> </w:t>
      </w:r>
      <w:r>
        <w:t xml:space="preserve">a peaceful reign with much building. Her temple at Deir el-Bahari, called</w:t>
      </w:r>
      <w:r>
        <w:t xml:space="preserve"> </w:t>
      </w:r>
      <w:r>
        <w:rPr>
          <w:i/>
          <w:iCs/>
        </w:rPr>
        <w:t xml:space="preserve">Djeser-djeseru</w:t>
      </w:r>
      <w:r>
        <w:t xml:space="preserve"> </w:t>
      </w:r>
      <w:r>
        <w:t xml:space="preserve">(</w:t>
      </w:r>
      <w:r>
        <w:t xml:space="preserve">“Holy of Holies”</w:t>
      </w:r>
      <w:r>
        <w:t xml:space="preserve">), is cut into the cliffs near Thebes. She put up two great obelisks at the temple of Amun at Karnak; one still stands, almost 30 metres tall. About 9 years into her reign she sent a trading voyage of five ships to the land of Punt, probably on the Red Sea coast near modern Eritrea or Somalia (historians still debate where).</w:t>
      </w:r>
    </w:p>
    <w:p>
      <w:pPr>
        <w:pStyle w:val="Compact"/>
        <w:keepNext/>
        <w:numPr>
          <w:ilvl w:val="0"/>
          <w:numId w:val="1003"/>
        </w:numPr>
      </w:pPr>
      <w:r>
        <w:rPr>
          <w:b/>
          <w:bCs/>
        </w:rPr>
        <w:t xml:space="preserve">After her death:</w:t>
      </w:r>
      <w:r>
        <w:t xml:space="preserve"> </w:t>
      </w:r>
      <w:r>
        <w:t xml:space="preserve">Thutmose III ruled alone for over 30 years. Late in his reign, many of her statues were smashed and her name and pictures were chiselled off walls. Her name was left off later lists of kings.</w:t>
      </w:r>
    </w:p>
    <w:p>
      <w:pPr>
        <w:pStyle w:val="FirstParagraph"/>
        <w:keepNext/>
      </w:pPr>
      <w:r>
        <w:drawing>
          <wp:inline>
            <wp:extent cx="2560320" cy="2067002"/>
            <wp:effectExtent b="0" l="0" r="0" t="0"/>
            <wp:docPr descr="" title="" id="16" name="Picture"/>
            <a:graphic>
              <a:graphicData uri="http://schemas.openxmlformats.org/drawingml/2006/picture">
                <pic:pic>
                  <pic:nvPicPr>
                    <pic:cNvPr descr="figures/egypt-hatshepsut-temple.png" id="17" name="Picture"/>
                    <pic:cNvPicPr>
                      <a:picLocks noChangeArrowheads="1" noChangeAspect="1"/>
                    </pic:cNvPicPr>
                  </pic:nvPicPr>
                  <pic:blipFill>
                    <a:blip r:embed="rId15"/>
                    <a:stretch>
                      <a:fillRect/>
                    </a:stretch>
                  </pic:blipFill>
                  <pic:spPr bwMode="auto">
                    <a:xfrm>
                      <a:off x="0" y="0"/>
                      <a:ext cx="2560320" cy="2067002"/>
                    </a:xfrm>
                    <a:prstGeom prst="rect">
                      <a:avLst/>
                    </a:prstGeom>
                    <a:noFill/>
                    <a:ln w="9525">
                      <a:noFill/>
                      <a:headEnd/>
                      <a:tailEnd/>
                    </a:ln>
                  </pic:spPr>
                </pic:pic>
              </a:graphicData>
            </a:graphic>
          </wp:inline>
        </w:drawing>
      </w:r>
    </w:p>
    <w:p>
      <w:pPr>
        <w:pStyle w:val="BodyText"/>
      </w:pPr>
      <w:r>
        <w:rPr>
          <w:i/>
          <w:iCs/>
        </w:rPr>
        <w:t xml:space="preserve">Hatshepsut’s temple at Deir el-Bahari, built against the cliffs on the west bank of the Nile.</w:t>
      </w:r>
    </w:p>
    <w:bookmarkEnd w:id="18"/>
    <w:bookmarkStart w:id="19" w:name="source-a-the-voyage-to-punt"/>
    <w:p>
      <w:pPr>
        <w:pStyle w:val="Heading3"/>
      </w:pPr>
      <w:r>
        <w:t xml:space="preserve">Source A: The voyage to Punt</w:t>
      </w:r>
    </w:p>
    <w:p>
      <w:pPr>
        <w:pStyle w:val="BlockText"/>
      </w:pPr>
      <w:r>
        <w:rPr>
          <w:b/>
          <w:bCs/>
        </w:rPr>
        <w:t xml:space="preserve">Source A:</w:t>
      </w:r>
      <w:r>
        <w:t xml:space="preserve"> </w:t>
      </w:r>
      <w:r>
        <w:t xml:space="preserve">Words carved beside pictures of the Punt voyage on the walls of Hatshepsut’s temple at Deir el-Bahari, about 1470 BCE (adapted).</w:t>
      </w:r>
    </w:p>
    <w:p>
      <w:pPr>
        <w:pStyle w:val="BlockText"/>
      </w:pPr>
      <w:r>
        <w:t xml:space="preserve">The ships were loaded very heavily with the wonders of the land of Punt: all the sweet-smelling woods of God’s Land, heaps of myrrh resin, and living myrrh trees; ebony and pure ivory, gold, cinnamon wood, incense and eye paint; baboons, monkeys and dogs, and the skins of southern panthers. Never was anything like this brought for any king since the world began.</w:t>
      </w:r>
    </w:p>
    <w:p>
      <w:pPr>
        <w:pStyle w:val="FirstParagraph"/>
      </w:pPr>
      <w:r>
        <w:rPr>
          <w:i/>
          <w:iCs/>
        </w:rPr>
        <w:t xml:space="preserve">Myrrh resin was burned as incense in the temples. The pictures also show the trees being carried in baskets and the queen of Punt greeting the Egyptians.</w:t>
      </w:r>
    </w:p>
    <w:bookmarkEnd w:id="19"/>
    <w:bookmarkStart w:id="20" w:name="source-b-the-karnak-obelisk"/>
    <w:p>
      <w:pPr>
        <w:pStyle w:val="Heading3"/>
        <w:keepNext/>
      </w:pPr>
      <w:r>
        <w:t xml:space="preserve">Source B: The Karnak obelisk</w:t>
      </w:r>
    </w:p>
    <w:p>
      <w:pPr>
        <w:pStyle w:val="BlockText"/>
        <w:keepNext/>
      </w:pPr>
      <w:r>
        <w:rPr>
          <w:b/>
          <w:bCs/>
        </w:rPr>
        <w:t xml:space="preserve">Source B:</w:t>
      </w:r>
      <w:r>
        <w:t xml:space="preserve"> </w:t>
      </w:r>
      <w:r>
        <w:t xml:space="preserve">Words carved on the base of Hatshepsut’s obelisk in the temple of Amun at Karnak, about 1463 BCE (adapted).</w:t>
      </w:r>
    </w:p>
    <w:p>
      <w:pPr>
        <w:pStyle w:val="BlockText"/>
        <w:keepNext/>
      </w:pPr>
      <w:r>
        <w:t xml:space="preserve">I made these two great obelisks of granite for my father Amun, covered with shining electrum, so that my name will last forever in this temple. They were cut from a single block of stone in seven months. Now my heart turns this way and that, as I wonder what people will say, those who see my monument in years to come and speak of what I have done.</w:t>
      </w:r>
    </w:p>
    <w:p>
      <w:pPr>
        <w:pStyle w:val="FirstParagraph"/>
        <w:keepNext/>
      </w:pPr>
      <w:r>
        <w:rPr>
          <w:i/>
          <w:iCs/>
        </w:rPr>
        <w:t xml:space="preserve">Electrum is a mix of gold and silver. Amun was the chief god of Thebes.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9638"/>
      </w:tblGrid>
      <w:tr>
        <w:trPr>
          <w:tblHeader w:val="on"/>
        </w:trPr>
        <w:tc>
          <w:tcPr/>
          <w:p>
            <w:pPr>
              <w:pStyle w:val="Compact"/>
              <w:keepNext/>
            </w:pPr>
            <w:r>
              <w:t xml:space="preserve">What historians say: why were Hatshepsut’s images removed?</w:t>
            </w:r>
          </w:p>
        </w:tc>
      </w:tr>
      <w:tr>
        <w:tc>
          <w:tcPr/>
          <w:p>
            <w:pPr>
              <w:pStyle w:val="Compact"/>
            </w:pPr>
            <w:r>
              <w:t xml:space="preserve">When Hatshepsut’s damaged statues were first found, many historians thought Thutmose III hated her for taking his throne, and destroyed her memory as soon as she died. Most now disagree, because the damage was done about 20 years after her death, late in his reign. A likely reason is that he wanted the throne to pass safely to his own son, and did not want anyone to remember that a woman, from another branch of the family, had been king. Some historians think Egyptians believed a female king upset</w:t>
            </w:r>
            <w:r>
              <w:t xml:space="preserve"> </w:t>
            </w:r>
            <w:r>
              <w:rPr>
                <w:i/>
                <w:iCs/>
              </w:rPr>
              <w:t xml:space="preserve">maat</w:t>
            </w:r>
            <w:r>
              <w:t xml:space="preserve">, the right order of the world.</w:t>
            </w:r>
          </w:p>
        </w:tc>
      </w:tr>
    </w:tbl>
    <w:p>
      <w:pPr>
        <w:spacing w:before="0" w:after="0" w:line="200" w:lineRule="exact"/>
      </w:pPr>
    </w:p>
    <w:bookmarkEnd w:id="20"/>
    <w:bookmarkEnd w:id="21"/>
    <w:bookmarkStart w:id="26" w:name="akhenaten-the-king-who-changed-the-gods"/>
    <w:p>
      <w:pPr>
        <w:pStyle w:val="Heading2"/>
        <w:pageBreakBefore/>
      </w:pPr>
      <w:r>
        <w:t xml:space="preserve">Akhenaten: the king who changed the gods</w:t>
      </w:r>
    </w:p>
    <w:bookmarkStart w:id="22" w:name="fact-file-2"/>
    <w:p>
      <w:pPr>
        <w:pStyle w:val="Heading3"/>
      </w:pPr>
      <w:r>
        <w:t xml:space="preserve">Fact file</w:t>
      </w:r>
    </w:p>
    <w:p>
      <w:pPr>
        <w:pStyle w:val="Compact"/>
        <w:numPr>
          <w:ilvl w:val="0"/>
          <w:numId w:val="1004"/>
        </w:numPr>
      </w:pPr>
      <w:r>
        <w:rPr>
          <w:b/>
          <w:bCs/>
        </w:rPr>
        <w:t xml:space="preserve">Who:</w:t>
      </w:r>
      <w:r>
        <w:t xml:space="preserve"> </w:t>
      </w:r>
      <w:r>
        <w:t xml:space="preserve">son of the rich and powerful King Amenhotep III. He began his reign as Amenhotep IV. His chief wife was Queen Nefertiti, and they had six daughters.</w:t>
      </w:r>
    </w:p>
    <w:p>
      <w:pPr>
        <w:pStyle w:val="Compact"/>
        <w:numPr>
          <w:ilvl w:val="0"/>
          <w:numId w:val="1004"/>
        </w:numPr>
      </w:pPr>
      <w:r>
        <w:rPr>
          <w:b/>
          <w:bCs/>
        </w:rPr>
        <w:t xml:space="preserve">Reigned:</w:t>
      </w:r>
      <w:r>
        <w:t xml:space="preserve"> </w:t>
      </w:r>
      <w:r>
        <w:t xml:space="preserve">about 1353 to 1336 BCE, about 17 years.</w:t>
      </w:r>
    </w:p>
    <w:p>
      <w:pPr>
        <w:pStyle w:val="Compact"/>
        <w:numPr>
          <w:ilvl w:val="0"/>
          <w:numId w:val="1004"/>
        </w:numPr>
      </w:pPr>
      <w:r>
        <w:rPr>
          <w:b/>
          <w:bCs/>
        </w:rPr>
        <w:t xml:space="preserve">A religious revolution:</w:t>
      </w:r>
      <w:r>
        <w:t xml:space="preserve"> </w:t>
      </w:r>
      <w:r>
        <w:t xml:space="preserve">in about his fifth year he changed his name to Akhenaten (</w:t>
      </w:r>
      <w:r>
        <w:t xml:space="preserve">“useful to the Aten”</w:t>
      </w:r>
      <w:r>
        <w:t xml:space="preserve">). He worshipped the</w:t>
      </w:r>
      <w:r>
        <w:t xml:space="preserve"> </w:t>
      </w:r>
      <w:r>
        <w:rPr>
          <w:b/>
          <w:bCs/>
        </w:rPr>
        <w:t xml:space="preserve">Aten</w:t>
      </w:r>
      <w:r>
        <w:t xml:space="preserve">, the disc of the sun, above all other gods. Later in his reign, the temples of the other gods lost their support, and workers chiselled out the name of Amun, Egypt’s chief god.</w:t>
      </w:r>
    </w:p>
    <w:p>
      <w:pPr>
        <w:pStyle w:val="Compact"/>
        <w:numPr>
          <w:ilvl w:val="0"/>
          <w:numId w:val="1004"/>
        </w:numPr>
      </w:pPr>
      <w:r>
        <w:rPr>
          <w:b/>
          <w:bCs/>
        </w:rPr>
        <w:t xml:space="preserve">A new capital:</w:t>
      </w:r>
      <w:r>
        <w:t xml:space="preserve"> </w:t>
      </w:r>
      <w:r>
        <w:t xml:space="preserve">he built a new city in the desert,</w:t>
      </w:r>
      <w:r>
        <w:t xml:space="preserve"> </w:t>
      </w:r>
      <w:r>
        <w:rPr>
          <w:b/>
          <w:bCs/>
        </w:rPr>
        <w:t xml:space="preserve">Akhetaten</w:t>
      </w:r>
      <w:r>
        <w:t xml:space="preserve"> </w:t>
      </w:r>
      <w:r>
        <w:t xml:space="preserve">(</w:t>
      </w:r>
      <w:r>
        <w:t xml:space="preserve">“Horizon of the Aten”</w:t>
      </w:r>
      <w:r>
        <w:t xml:space="preserve">), now called Amarna. It was built in only a few years.</w:t>
      </w:r>
    </w:p>
    <w:p>
      <w:pPr>
        <w:pStyle w:val="Compact"/>
        <w:numPr>
          <w:ilvl w:val="0"/>
          <w:numId w:val="1004"/>
        </w:numPr>
      </w:pPr>
      <w:r>
        <w:rPr>
          <w:b/>
          <w:bCs/>
        </w:rPr>
        <w:t xml:space="preserve">New art:</w:t>
      </w:r>
      <w:r>
        <w:t xml:space="preserve"> </w:t>
      </w:r>
      <w:r>
        <w:t xml:space="preserve">artists showed the king with a long face and thin body, and showed his family playing and kissing under the rays of the sun. Nothing like this had been seen before.</w:t>
      </w:r>
    </w:p>
    <w:p>
      <w:pPr>
        <w:pStyle w:val="Compact"/>
        <w:numPr>
          <w:ilvl w:val="0"/>
          <w:numId w:val="1004"/>
        </w:numPr>
      </w:pPr>
      <w:r>
        <w:rPr>
          <w:b/>
          <w:bCs/>
        </w:rPr>
        <w:t xml:space="preserve">The empire:</w:t>
      </w:r>
      <w:r>
        <w:t xml:space="preserve"> </w:t>
      </w:r>
      <w:r>
        <w:t xml:space="preserve">hundreds of clay letters from other kings and from rulers in Canaan were found at Amarna. Some ask the pharaoh for help that did not come.</w:t>
      </w:r>
    </w:p>
    <w:p>
      <w:pPr>
        <w:pStyle w:val="Compact"/>
        <w:numPr>
          <w:ilvl w:val="0"/>
          <w:numId w:val="1004"/>
        </w:numPr>
      </w:pPr>
      <w:r>
        <w:rPr>
          <w:b/>
          <w:bCs/>
        </w:rPr>
        <w:t xml:space="preserve">After his death:</w:t>
      </w:r>
      <w:r>
        <w:t xml:space="preserve"> </w:t>
      </w:r>
      <w:r>
        <w:t xml:space="preserve">within a few years the old gods returned, and Amarna was abandoned. His temples were pulled down and reused. Later kings left him off the king lists. Records that had to mention him called him</w:t>
      </w:r>
      <w:r>
        <w:t xml:space="preserve"> </w:t>
      </w:r>
      <w:r>
        <w:t xml:space="preserve">“the enemy”</w:t>
      </w:r>
      <w:r>
        <w:t xml:space="preserve"> </w:t>
      </w:r>
      <w:r>
        <w:t xml:space="preserve">or</w:t>
      </w:r>
      <w:r>
        <w:t xml:space="preserve"> </w:t>
      </w:r>
      <w:r>
        <w:t xml:space="preserve">“that criminal”</w:t>
      </w:r>
      <w:r>
        <w:t xml:space="preserve">.</w:t>
      </w:r>
    </w:p>
    <w:bookmarkEnd w:id="22"/>
    <w:bookmarkStart w:id="23" w:name="source-a-the-great-hymn-to-the-aten"/>
    <w:p>
      <w:pPr>
        <w:pStyle w:val="Heading3"/>
      </w:pPr>
      <w:r>
        <w:t xml:space="preserve">Source A: The Great Hymn to the Aten</w:t>
      </w:r>
    </w:p>
    <w:p>
      <w:pPr>
        <w:pStyle w:val="BlockText"/>
      </w:pPr>
      <w:r>
        <w:rPr>
          <w:b/>
          <w:bCs/>
        </w:rPr>
        <w:t xml:space="preserve">Source A:</w:t>
      </w:r>
      <w:r>
        <w:t xml:space="preserve"> </w:t>
      </w:r>
      <w:r>
        <w:t xml:space="preserve">Part of a hymn (a religious song) carved in the tomb of Ay, an official at Amarna, about 1340 BCE (adapted). Most historians think Akhenaten wrote it or ordered it written.</w:t>
      </w:r>
    </w:p>
    <w:p>
      <w:pPr>
        <w:pStyle w:val="BlockText"/>
      </w:pPr>
      <w:r>
        <w:t xml:space="preserve">When you set in the western sky, the earth is dark, as if dead. Every lion comes out of its den. When you rise in the morning, darkness is driven away, and people wake and stand on their feet. How many are your works, hidden from our sight, O only god, beside whom there is no other! You made the earth as you wished, you alone. There is no one who knows you except your son, Akhenaten.</w:t>
      </w:r>
    </w:p>
    <w:p>
      <w:pPr>
        <w:pStyle w:val="FirstParagraph"/>
      </w:pPr>
      <w:r>
        <w:rPr>
          <w:i/>
          <w:iCs/>
        </w:rPr>
        <w:t xml:space="preserve">Some lines of this hymn are like Psalm 104, which also praises God for the sun, the night and the lions:</w:t>
      </w:r>
      <w:r>
        <w:rPr>
          <w:i/>
          <w:iCs/>
        </w:rPr>
        <w:t xml:space="preserve"> </w:t>
      </w:r>
      <w:r>
        <w:rPr>
          <w:i/>
          <w:iCs/>
        </w:rPr>
        <w:t xml:space="preserve">“How many are Your works, O LORD! In wisdom You have made them all; the earth is full of Your creatures.”</w:t>
      </w:r>
      <w:r>
        <w:rPr>
          <w:i/>
          <w:iCs/>
        </w:rPr>
        <w:t xml:space="preserve"> </w:t>
      </w:r>
      <w:r>
        <w:rPr>
          <w:i/>
          <w:iCs/>
        </w:rPr>
        <w:t xml:space="preserve">(Psalm 104:24). Historians do not agree on whether the two are connected. One clear difference: in the hymn, only the king knows the god.</w:t>
      </w:r>
    </w:p>
    <w:bookmarkEnd w:id="23"/>
    <w:bookmarkStart w:id="24" w:name="source-b-a-letter-from-jerusalem"/>
    <w:p>
      <w:pPr>
        <w:pStyle w:val="Heading3"/>
      </w:pPr>
      <w:r>
        <w:t xml:space="preserve">Source B: A letter from Jerusalem</w:t>
      </w:r>
    </w:p>
    <w:p>
      <w:pPr>
        <w:pStyle w:val="BlockText"/>
      </w:pPr>
      <w:r>
        <w:rPr>
          <w:b/>
          <w:bCs/>
        </w:rPr>
        <w:t xml:space="preserve">Source B:</w:t>
      </w:r>
      <w:r>
        <w:t xml:space="preserve"> </w:t>
      </w:r>
      <w:r>
        <w:t xml:space="preserve">A clay tablet, one of the Amarna letters, from Abdi-Heba, the ruler of Jerusalem, to the pharaoh, about 1340 BCE (adapted). It is written in cuneiform, the writing of Mesopotamia.</w:t>
      </w:r>
    </w:p>
    <w:p>
      <w:pPr>
        <w:pStyle w:val="BlockText"/>
      </w:pPr>
      <w:r>
        <w:t xml:space="preserve">To the king, my lord: at your feet I bow down seven times and seven times. The land of the king is being lost. Enemies are taking the king’s towns. May the king send archers. If no archers come this year, all the lands of the king, my lord, will be lost.</w:t>
      </w:r>
    </w:p>
    <w:bookmarkEnd w:id="24"/>
    <w:bookmarkStart w:id="25" w:name="source-c-the-royal-family"/>
    <w:p>
      <w:pPr>
        <w:pStyle w:val="Heading3"/>
        <w:keepNext/>
      </w:pPr>
      <w:r>
        <w:t xml:space="preserve">Source C: The royal family</w:t>
      </w:r>
    </w:p>
    <w:p>
      <w:pPr>
        <w:pStyle w:val="BlockText"/>
        <w:keepNext/>
      </w:pPr>
      <w:r>
        <w:rPr>
          <w:b/>
          <w:bCs/>
        </w:rPr>
        <w:t xml:space="preserve">Source C:</w:t>
      </w:r>
      <w:r>
        <w:t xml:space="preserve"> </w:t>
      </w:r>
      <w:r>
        <w:t xml:space="preserve">A small carved stone panel from a house altar at Amarna, about 1345 BCE, now in the Neues Museum in Berlin.</w:t>
      </w:r>
    </w:p>
    <w:p>
      <w:pPr>
        <w:pStyle w:val="BlockText"/>
        <w:keepNext/>
      </w:pPr>
      <w:r>
        <w:t xml:space="preserve">Akhenaten and Nefertiti sit facing each other, holding three of their small daughters on their knees. Above them is the Aten, a sun disc whose rays end in little hands. Some hands hold the</w:t>
      </w:r>
      <w:r>
        <w:t xml:space="preserve"> </w:t>
      </w:r>
      <w:r>
        <w:rPr>
          <w:i/>
          <w:iCs/>
        </w:rPr>
        <w:t xml:space="preserve">ankh</w:t>
      </w:r>
      <w:r>
        <w:t xml:space="preserve">, the sign of life, to the king and queen’s faces. Families would have prayed in front of panels like this, worshipping the Aten through the royal family.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9638"/>
      </w:tblGrid>
      <w:tr>
        <w:trPr>
          <w:tblHeader w:val="on"/>
        </w:trPr>
        <w:tc>
          <w:tcPr/>
          <w:p>
            <w:pPr>
              <w:pStyle w:val="Compact"/>
              <w:keepNext/>
            </w:pPr>
            <w:r>
              <w:t xml:space="preserve">What historians say: was Akhenaten a visionary or a disaster?</w:t>
            </w:r>
          </w:p>
        </w:tc>
      </w:tr>
      <w:tr>
        <w:tc>
          <w:tcPr/>
          <w:p>
            <w:pPr>
              <w:pStyle w:val="Compact"/>
            </w:pPr>
            <w:r>
              <w:t xml:space="preserve">Some historians admire Akhenaten as a bold thinker who moved towards worshipping one god, and who made art more natural and alive. Others see a disaster. His changes upset priests and ordinary people who loved the old gods, cost huge sums, and were quickly undone. Letters like Source B suggest he paid too little attention to the empire, although other historians say the letters show normal problems. Many also point out that the Aten could only be reached through the king, so his religion made the pharaoh even more powerful.</w:t>
            </w:r>
          </w:p>
        </w:tc>
      </w:tr>
    </w:tbl>
    <w:p>
      <w:pPr>
        <w:spacing w:before="0" w:after="0" w:line="200" w:lineRule="exact"/>
      </w:pPr>
    </w:p>
    <w:bookmarkEnd w:id="25"/>
    <w:bookmarkEnd w:id="26"/>
    <w:bookmarkStart w:id="33" w:name="tutankhamun-the-boy-king"/>
    <w:p>
      <w:pPr>
        <w:pStyle w:val="Heading2"/>
        <w:pageBreakBefore/>
      </w:pPr>
      <w:r>
        <w:t xml:space="preserve">Tutankhamun: the boy king</w:t>
      </w:r>
    </w:p>
    <w:bookmarkStart w:id="27" w:name="fact-file-3"/>
    <w:p>
      <w:pPr>
        <w:pStyle w:val="Heading3"/>
      </w:pPr>
      <w:r>
        <w:t xml:space="preserve">Fact file</w:t>
      </w:r>
    </w:p>
    <w:p>
      <w:pPr>
        <w:pStyle w:val="Compact"/>
        <w:numPr>
          <w:ilvl w:val="0"/>
          <w:numId w:val="1005"/>
        </w:numPr>
      </w:pPr>
      <w:r>
        <w:rPr>
          <w:b/>
          <w:bCs/>
        </w:rPr>
        <w:t xml:space="preserve">Who:</w:t>
      </w:r>
      <w:r>
        <w:t xml:space="preserve"> </w:t>
      </w:r>
      <w:r>
        <w:t xml:space="preserve">born about 1341 BCE, probably a son of Akhenaten. His first name was</w:t>
      </w:r>
      <w:r>
        <w:t xml:space="preserve"> </w:t>
      </w:r>
      <w:r>
        <w:rPr>
          <w:b/>
          <w:bCs/>
        </w:rPr>
        <w:t xml:space="preserve">Tutankhaten</w:t>
      </w:r>
      <w:r>
        <w:t xml:space="preserve"> </w:t>
      </w:r>
      <w:r>
        <w:t xml:space="preserve">(</w:t>
      </w:r>
      <w:r>
        <w:t xml:space="preserve">“living image of the Aten”</w:t>
      </w:r>
      <w:r>
        <w:t xml:space="preserve">). He married Ankhesenamun, a daughter of Akhenaten and Nefertiti.</w:t>
      </w:r>
    </w:p>
    <w:p>
      <w:pPr>
        <w:pStyle w:val="Compact"/>
        <w:numPr>
          <w:ilvl w:val="0"/>
          <w:numId w:val="1005"/>
        </w:numPr>
      </w:pPr>
      <w:r>
        <w:rPr>
          <w:b/>
          <w:bCs/>
        </w:rPr>
        <w:t xml:space="preserve">Reigned:</w:t>
      </w:r>
      <w:r>
        <w:t xml:space="preserve"> </w:t>
      </w:r>
      <w:r>
        <w:t xml:space="preserve">about 1332 to 1323 BCE. He became king at about 8 or 9 years old and died at about 18 or 19.</w:t>
      </w:r>
    </w:p>
    <w:p>
      <w:pPr>
        <w:pStyle w:val="Compact"/>
        <w:numPr>
          <w:ilvl w:val="0"/>
          <w:numId w:val="1005"/>
        </w:numPr>
      </w:pPr>
      <w:r>
        <w:rPr>
          <w:b/>
          <w:bCs/>
        </w:rPr>
        <w:t xml:space="preserve">Bringing back the old gods:</w:t>
      </w:r>
      <w:r>
        <w:t xml:space="preserve"> </w:t>
      </w:r>
      <w:r>
        <w:t xml:space="preserve">early in his reign he changed his name to</w:t>
      </w:r>
      <w:r>
        <w:t xml:space="preserve"> </w:t>
      </w:r>
      <w:r>
        <w:rPr>
          <w:b/>
          <w:bCs/>
        </w:rPr>
        <w:t xml:space="preserve">Tutankhamun</w:t>
      </w:r>
      <w:r>
        <w:t xml:space="preserve"> </w:t>
      </w:r>
      <w:r>
        <w:t xml:space="preserve">(</w:t>
      </w:r>
      <w:r>
        <w:t xml:space="preserve">“living image of Amun”</w:t>
      </w:r>
      <w:r>
        <w:t xml:space="preserve">). The royal court left Amarna, and the temples of the old gods were repaired and reopened. Because he was so young, his powerful advisers, the official Ay and the general Horemheb, probably made many of the decisions.</w:t>
      </w:r>
    </w:p>
    <w:p>
      <w:pPr>
        <w:pStyle w:val="Compact"/>
        <w:numPr>
          <w:ilvl w:val="0"/>
          <w:numId w:val="1005"/>
        </w:numPr>
      </w:pPr>
      <w:r>
        <w:rPr>
          <w:b/>
          <w:bCs/>
        </w:rPr>
        <w:t xml:space="preserve">His death:</w:t>
      </w:r>
      <w:r>
        <w:t xml:space="preserve"> </w:t>
      </w:r>
      <w:r>
        <w:t xml:space="preserve">we don’t know exactly how he died. Scans of his mummy show a broken leg and a damaged foot, and tests found signs of malaria. Most scientists now doubt the old story that he was murdered.</w:t>
      </w:r>
    </w:p>
    <w:p>
      <w:pPr>
        <w:pStyle w:val="Compact"/>
        <w:numPr>
          <w:ilvl w:val="0"/>
          <w:numId w:val="1005"/>
        </w:numPr>
      </w:pPr>
      <w:r>
        <w:rPr>
          <w:b/>
          <w:bCs/>
        </w:rPr>
        <w:t xml:space="preserve">After his death:</w:t>
      </w:r>
      <w:r>
        <w:t xml:space="preserve"> </w:t>
      </w:r>
      <w:r>
        <w:t xml:space="preserve">Ay and then Horemheb became king. Horemheb carved his own name over Tutankhamun’s on monuments, and later king lists left Tutankhamun out.</w:t>
      </w:r>
    </w:p>
    <w:p>
      <w:pPr>
        <w:pStyle w:val="Compact"/>
        <w:numPr>
          <w:ilvl w:val="0"/>
          <w:numId w:val="1005"/>
        </w:numPr>
      </w:pPr>
      <w:r>
        <w:rPr>
          <w:b/>
          <w:bCs/>
        </w:rPr>
        <w:t xml:space="preserve">The tomb:</w:t>
      </w:r>
      <w:r>
        <w:t xml:space="preserve"> </w:t>
      </w:r>
      <w:r>
        <w:t xml:space="preserve">his small tomb in the Valley of the Kings was later covered by rubble and forgotten. The British archaeologist Howard Carter found it in November 1922, almost untouched. It held over 5000 objects, including a gold coffin, chariots, jewellery, and about 130 walking sticks.</w:t>
      </w:r>
    </w:p>
    <w:bookmarkEnd w:id="27"/>
    <w:bookmarkStart w:id="28" w:name="source-a-the-restoration-stela"/>
    <w:p>
      <w:pPr>
        <w:pStyle w:val="Heading3"/>
      </w:pPr>
      <w:r>
        <w:t xml:space="preserve">Source A: The Restoration Stela</w:t>
      </w:r>
    </w:p>
    <w:p>
      <w:pPr>
        <w:pStyle w:val="BlockText"/>
      </w:pPr>
      <w:r>
        <w:rPr>
          <w:b/>
          <w:bCs/>
        </w:rPr>
        <w:t xml:space="preserve">Source A:</w:t>
      </w:r>
      <w:r>
        <w:t xml:space="preserve"> </w:t>
      </w:r>
      <w:r>
        <w:t xml:space="preserve">A stone slab (stela) set up in the temple of Amun at Karnak by Tutankhamun, about 1330 BCE (adapted). It is now in the Egyptian Museum in Cairo. Later, Horemheb carved his own name over Tutankhamun’s.</w:t>
      </w:r>
    </w:p>
    <w:p>
      <w:pPr>
        <w:pStyle w:val="BlockText"/>
      </w:pPr>
      <w:r>
        <w:t xml:space="preserve">When His Majesty became king, the temples of the gods and goddesses had fallen into ruin. Their shrines were overgrown with weeds. The land was in distress, because the gods had turned their backs on Egypt. If an army was sent to widen Egypt’s borders, it did not succeed. If anyone prayed to a god for help, the god did not come. Then His Majesty made new images of the gods in gold and precious stones. He chose priests from good families, and filled the temples with gifts.</w:t>
      </w:r>
    </w:p>
    <w:bookmarkEnd w:id="28"/>
    <w:bookmarkStart w:id="32" w:name="source-b-the-gold-mask"/>
    <w:p>
      <w:pPr>
        <w:pStyle w:val="Heading3"/>
        <w:keepNext/>
      </w:pPr>
      <w:r>
        <w:t xml:space="preserve">Source B: The gold mask</w:t>
      </w:r>
    </w:p>
    <w:p>
      <w:pPr>
        <w:pStyle w:val="FirstParagraph"/>
        <w:keepNext/>
      </w:pPr>
      <w:r>
        <w:drawing>
          <wp:inline>
            <wp:extent cx="1828800" cy="2441642"/>
            <wp:effectExtent b="0" l="0" r="0" t="0"/>
            <wp:docPr descr="" title="" id="30" name="Picture"/>
            <a:graphic>
              <a:graphicData uri="http://schemas.openxmlformats.org/drawingml/2006/picture">
                <pic:pic>
                  <pic:nvPicPr>
                    <pic:cNvPr descr="figures/egypt-tutankhamun-mask.png" id="31" name="Picture"/>
                    <pic:cNvPicPr>
                      <a:picLocks noChangeArrowheads="1" noChangeAspect="1"/>
                    </pic:cNvPicPr>
                  </pic:nvPicPr>
                  <pic:blipFill>
                    <a:blip r:embed="rId29"/>
                    <a:stretch>
                      <a:fillRect/>
                    </a:stretch>
                  </pic:blipFill>
                  <pic:spPr bwMode="auto">
                    <a:xfrm>
                      <a:off x="0" y="0"/>
                      <a:ext cx="1828800" cy="2441642"/>
                    </a:xfrm>
                    <a:prstGeom prst="rect">
                      <a:avLst/>
                    </a:prstGeom>
                    <a:noFill/>
                    <a:ln w="9525">
                      <a:noFill/>
                      <a:headEnd/>
                      <a:tailEnd/>
                    </a:ln>
                  </pic:spPr>
                </pic:pic>
              </a:graphicData>
            </a:graphic>
          </wp:inline>
        </w:drawing>
      </w:r>
    </w:p>
    <w:p>
      <w:pPr>
        <w:pStyle w:val="BodyText"/>
        <w:keepNext/>
      </w:pPr>
      <w:r>
        <w:rPr>
          <w:i/>
          <w:iCs/>
        </w:rPr>
        <w:t xml:space="preserve">A drawing of Tutankhamun’s funeral mask.</w:t>
      </w:r>
    </w:p>
    <w:p>
      <w:pPr>
        <w:pStyle w:val="BlockText"/>
        <w:keepNext/>
      </w:pPr>
      <w:r>
        <w:rPr>
          <w:b/>
          <w:bCs/>
        </w:rPr>
        <w:t xml:space="preserve">Source B:</w:t>
      </w:r>
      <w:r>
        <w:t xml:space="preserve"> </w:t>
      </w:r>
      <w:r>
        <w:t xml:space="preserve">The funeral mask of Tutankhamun, about 1323 BCE, found by Howard Carter’s team in 1925. It is now displayed in Egypt.</w:t>
      </w:r>
    </w:p>
    <w:p>
      <w:pPr>
        <w:pStyle w:val="BlockText"/>
        <w:keepNext/>
      </w:pPr>
      <w:r>
        <w:t xml:space="preserve">The mask covered the head and shoulders of the king’s mummy. It is made of about 10 kg of solid gold, inlaid with blue lapis lazuli, coloured glass and other stones. The king wears the striped</w:t>
      </w:r>
      <w:r>
        <w:t xml:space="preserve"> </w:t>
      </w:r>
      <w:r>
        <w:rPr>
          <w:i/>
          <w:iCs/>
        </w:rPr>
        <w:t xml:space="preserve">nemes</w:t>
      </w:r>
      <w:r>
        <w:t xml:space="preserve"> </w:t>
      </w:r>
      <w:r>
        <w:t xml:space="preserve">headcloth. On his forehead are a cobra and a vulture, the symbols of Lower and Upper Egypt. It shows the king as a young, perfect god, ready for the afterlife.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9638"/>
      </w:tblGrid>
      <w:tr>
        <w:trPr>
          <w:tblHeader w:val="on"/>
        </w:trPr>
        <w:tc>
          <w:tcPr/>
          <w:p>
            <w:pPr>
              <w:pStyle w:val="Compact"/>
              <w:keepNext/>
            </w:pPr>
            <w:r>
              <w:t xml:space="preserve">What historians say: a minor king made famous by his tomb?</w:t>
            </w:r>
          </w:p>
        </w:tc>
      </w:tr>
      <w:tr>
        <w:tc>
          <w:tcPr/>
          <w:p>
            <w:pPr>
              <w:pStyle w:val="Compact"/>
            </w:pPr>
            <w:r>
              <w:t xml:space="preserve">Many historians call Tutankhamun a</w:t>
            </w:r>
            <w:r>
              <w:t xml:space="preserve"> </w:t>
            </w:r>
            <w:r>
              <w:t xml:space="preserve">“minor”</w:t>
            </w:r>
            <w:r>
              <w:t xml:space="preserve"> </w:t>
            </w:r>
            <w:r>
              <w:t xml:space="preserve">king. He reigned for only about nine years, led no famous wars, built little, and was probably guided by his advisers. The ancient Egyptians almost forgot him. Yet today he may be the most famous pharaoh of all, only because his tomb survived when the tombs of greater kings were robbed. Other historians argue that his reign mattered: it ended Akhenaten’s revolution and brought back the old religion that lasted another thousand years.</w:t>
            </w:r>
          </w:p>
        </w:tc>
      </w:tr>
    </w:tbl>
    <w:p>
      <w:pPr>
        <w:spacing w:before="0" w:after="0" w:line="200" w:lineRule="exact"/>
      </w:pPr>
    </w:p>
    <w:bookmarkEnd w:id="32"/>
    <w:bookmarkEnd w:id="33"/>
    <w:bookmarkStart w:id="38" w:name="ramesses-ii-the-great"/>
    <w:p>
      <w:pPr>
        <w:pStyle w:val="Heading2"/>
        <w:pageBreakBefore/>
      </w:pPr>
      <w:r>
        <w:t xml:space="preserve">Ramesses II:</w:t>
      </w:r>
      <w:r>
        <w:t xml:space="preserve"> </w:t>
      </w:r>
      <w:r>
        <w:t xml:space="preserve">“the Great”</w:t>
      </w:r>
    </w:p>
    <w:bookmarkStart w:id="34" w:name="fact-file-4"/>
    <w:p>
      <w:pPr>
        <w:pStyle w:val="Heading3"/>
      </w:pPr>
      <w:r>
        <w:t xml:space="preserve">Fact file</w:t>
      </w:r>
    </w:p>
    <w:p>
      <w:pPr>
        <w:pStyle w:val="Compact"/>
        <w:numPr>
          <w:ilvl w:val="0"/>
          <w:numId w:val="1006"/>
        </w:numPr>
      </w:pPr>
      <w:r>
        <w:rPr>
          <w:b/>
          <w:bCs/>
        </w:rPr>
        <w:t xml:space="preserve">Who:</w:t>
      </w:r>
      <w:r>
        <w:t xml:space="preserve"> </w:t>
      </w:r>
      <w:r>
        <w:t xml:space="preserve">son of King Seti I, of the Nineteenth Dynasty. He was a soldier from his teens.</w:t>
      </w:r>
    </w:p>
    <w:p>
      <w:pPr>
        <w:pStyle w:val="Compact"/>
        <w:numPr>
          <w:ilvl w:val="0"/>
          <w:numId w:val="1006"/>
        </w:numPr>
      </w:pPr>
      <w:r>
        <w:rPr>
          <w:b/>
          <w:bCs/>
        </w:rPr>
        <w:t xml:space="preserve">Reigned:</w:t>
      </w:r>
      <w:r>
        <w:t xml:space="preserve"> </w:t>
      </w:r>
      <w:r>
        <w:t xml:space="preserve">about 1279 to 1213 BCE, an amazing 66 years. Most of his people had never known another king. He had many wives and perhaps more than 100 children, and outlived many of them.</w:t>
      </w:r>
    </w:p>
    <w:p>
      <w:pPr>
        <w:pStyle w:val="Compact"/>
        <w:numPr>
          <w:ilvl w:val="0"/>
          <w:numId w:val="1006"/>
        </w:numPr>
      </w:pPr>
      <w:r>
        <w:rPr>
          <w:b/>
          <w:bCs/>
        </w:rPr>
        <w:t xml:space="preserve">War:</w:t>
      </w:r>
      <w:r>
        <w:t xml:space="preserve"> </w:t>
      </w:r>
      <w:r>
        <w:t xml:space="preserve">in about 1274 BCE, in his fifth year, he led an army of about 20 000 men against the Hittite empire at</w:t>
      </w:r>
      <w:r>
        <w:t xml:space="preserve"> </w:t>
      </w:r>
      <w:r>
        <w:rPr>
          <w:b/>
          <w:bCs/>
        </w:rPr>
        <w:t xml:space="preserve">Kadesh</w:t>
      </w:r>
      <w:r>
        <w:t xml:space="preserve">, in Syria. Two spies tricked him into thinking the Hittite army was far away. Hittite chariots smashed into one of his divisions and surrounded his camp. Ramesses fought his way out until more Egyptian troops arrived. Neither side won, and Kadesh stayed in Hittite hands.</w:t>
      </w:r>
    </w:p>
    <w:p>
      <w:pPr>
        <w:pStyle w:val="Compact"/>
        <w:numPr>
          <w:ilvl w:val="0"/>
          <w:numId w:val="1006"/>
        </w:numPr>
      </w:pPr>
      <w:r>
        <w:rPr>
          <w:b/>
          <w:bCs/>
        </w:rPr>
        <w:t xml:space="preserve">Peace:</w:t>
      </w:r>
      <w:r>
        <w:t xml:space="preserve"> </w:t>
      </w:r>
      <w:r>
        <w:t xml:space="preserve">in about 1259 BCE Ramesses and the Hittite king Hattusili III signed a peace treaty. It is one of the oldest peace treaties whose words we still have. Later Ramesses married a Hittite princess.</w:t>
      </w:r>
    </w:p>
    <w:p>
      <w:pPr>
        <w:pStyle w:val="Compact"/>
        <w:numPr>
          <w:ilvl w:val="0"/>
          <w:numId w:val="1006"/>
        </w:numPr>
      </w:pPr>
      <w:r>
        <w:rPr>
          <w:b/>
          <w:bCs/>
        </w:rPr>
        <w:t xml:space="preserve">Building:</w:t>
      </w:r>
      <w:r>
        <w:t xml:space="preserve"> </w:t>
      </w:r>
      <w:r>
        <w:t xml:space="preserve">he built more than any other pharaoh, including the Ramesseum (his temple at Thebes), a new capital in the Nile Delta called Pi-Ramesses, and the rock temples at</w:t>
      </w:r>
      <w:r>
        <w:t xml:space="preserve"> </w:t>
      </w:r>
      <w:r>
        <w:rPr>
          <w:b/>
          <w:bCs/>
        </w:rPr>
        <w:t xml:space="preserve">Abu Simbel</w:t>
      </w:r>
      <w:r>
        <w:t xml:space="preserve"> </w:t>
      </w:r>
      <w:r>
        <w:t xml:space="preserve">in Nubia, with four seated statues of himself about 20 metres high. In the 1960s Abu Simbel was cut into blocks and moved higher up, to save it from the lake made by the Aswan High Dam.</w:t>
      </w:r>
    </w:p>
    <w:p>
      <w:pPr>
        <w:pStyle w:val="Compact"/>
        <w:numPr>
          <w:ilvl w:val="0"/>
          <w:numId w:val="1006"/>
        </w:numPr>
      </w:pPr>
      <w:r>
        <w:rPr>
          <w:b/>
          <w:bCs/>
        </w:rPr>
        <w:t xml:space="preserve">The Bible:</w:t>
      </w:r>
      <w:r>
        <w:t xml:space="preserve"> </w:t>
      </w:r>
      <w:r>
        <w:t xml:space="preserve">Exodus 1:11 names a store city called Rameses. Some people link Ramesses II with the Exodus, but Christians and historians date the Exodus differently, so we can’t be sure.</w:t>
      </w:r>
    </w:p>
    <w:p>
      <w:pPr>
        <w:pStyle w:val="Compact"/>
        <w:numPr>
          <w:ilvl w:val="0"/>
          <w:numId w:val="1006"/>
        </w:numPr>
      </w:pPr>
      <w:r>
        <w:rPr>
          <w:b/>
          <w:bCs/>
        </w:rPr>
        <w:t xml:space="preserve">How he was remembered:</w:t>
      </w:r>
      <w:r>
        <w:t xml:space="preserve"> </w:t>
      </w:r>
      <w:r>
        <w:t xml:space="preserve">later pharaohs called themselves Ramesses to share his glory. Nine more kings took his name.</w:t>
      </w:r>
    </w:p>
    <w:bookmarkEnd w:id="34"/>
    <w:bookmarkStart w:id="35" w:name="source-a-the-kadesh-poem"/>
    <w:p>
      <w:pPr>
        <w:pStyle w:val="Heading3"/>
      </w:pPr>
      <w:r>
        <w:t xml:space="preserve">Source A: The Kadesh poem</w:t>
      </w:r>
    </w:p>
    <w:p>
      <w:pPr>
        <w:pStyle w:val="BlockText"/>
      </w:pPr>
      <w:r>
        <w:rPr>
          <w:b/>
          <w:bCs/>
        </w:rPr>
        <w:t xml:space="preserve">Source A:</w:t>
      </w:r>
      <w:r>
        <w:t xml:space="preserve"> </w:t>
      </w:r>
      <w:r>
        <w:t xml:space="preserve">Part of the</w:t>
      </w:r>
      <w:r>
        <w:t xml:space="preserve"> </w:t>
      </w:r>
      <w:r>
        <w:t xml:space="preserve">“Poem”</w:t>
      </w:r>
      <w:r>
        <w:t xml:space="preserve"> </w:t>
      </w:r>
      <w:r>
        <w:t xml:space="preserve">about the Battle of Kadesh, carved on the walls of Ramesses’ temples, including Abu Simbel, Karnak and Luxor, about 1270 BCE (adapted).</w:t>
      </w:r>
    </w:p>
    <w:p>
      <w:pPr>
        <w:pStyle w:val="BlockText"/>
      </w:pPr>
      <w:r>
        <w:t xml:space="preserve">His Majesty was alone, with no one beside him. Thousands of enemy chariots were all around him. Then His Majesty called out:</w:t>
      </w:r>
      <w:r>
        <w:t xml:space="preserve"> </w:t>
      </w:r>
      <w:r>
        <w:t xml:space="preserve">“What is happening, my father Amun? Does a father forget his son? I call to you, my father Amun. I am in the middle of enemies I do not know. All the lands have joined against me, and I am alone.”</w:t>
      </w:r>
      <w:r>
        <w:t xml:space="preserve"> </w:t>
      </w:r>
      <w:r>
        <w:t xml:space="preserve">And Amun answered:</w:t>
      </w:r>
      <w:r>
        <w:t xml:space="preserve"> </w:t>
      </w:r>
      <w:r>
        <w:t xml:space="preserve">“Forward! I am with you. I am your father, and my hand is with you.”</w:t>
      </w:r>
      <w:r>
        <w:t xml:space="preserve"> </w:t>
      </w:r>
      <w:r>
        <w:t xml:space="preserve">Then His Majesty charged, and the enemy fell before his horses.</w:t>
      </w:r>
    </w:p>
    <w:bookmarkEnd w:id="35"/>
    <w:bookmarkStart w:id="36" w:name="source-b-the-peace-treaty"/>
    <w:p>
      <w:pPr>
        <w:pStyle w:val="Heading3"/>
      </w:pPr>
      <w:r>
        <w:t xml:space="preserve">Source B: The peace treaty</w:t>
      </w:r>
    </w:p>
    <w:p>
      <w:pPr>
        <w:pStyle w:val="BlockText"/>
      </w:pPr>
      <w:r>
        <w:rPr>
          <w:b/>
          <w:bCs/>
        </w:rPr>
        <w:t xml:space="preserve">Source B:</w:t>
      </w:r>
      <w:r>
        <w:t xml:space="preserve"> </w:t>
      </w:r>
      <w:r>
        <w:t xml:space="preserve">The treaty between Ramesses II and Hattusili III, about 1259 BCE (adapted). The Egyptian copy is carved on temple walls at Karnak and the Ramesseum. The Hittite copy, on clay tablets, was found in the Hittite capital, in modern Turkey.</w:t>
      </w:r>
    </w:p>
    <w:p>
      <w:pPr>
        <w:pStyle w:val="BlockText"/>
      </w:pPr>
      <w:r>
        <w:t xml:space="preserve">There shall be peace and brotherhood between Egypt and the land of the Hittites forever. The great king of the Hittites shall never attack the land of Egypt, and Ramesses, the great king of Egypt, shall never attack the land of the Hittites. If an enemy attacks either land, the other shall send help. If a person flees from one land to the other, they shall be sent back, but they shall not be punished.</w:t>
      </w:r>
    </w:p>
    <w:p>
      <w:pPr>
        <w:pStyle w:val="FirstParagraph"/>
      </w:pPr>
      <w:r>
        <w:rPr>
          <w:i/>
          <w:iCs/>
        </w:rPr>
        <w:t xml:space="preserve">A copy of the Hittite tablet hangs today at the headquarters of the United Nations in New York, as an early example of making peace.</w:t>
      </w:r>
    </w:p>
    <w:bookmarkEnd w:id="36"/>
    <w:bookmarkStart w:id="37" w:name="source-c-abu-simbel"/>
    <w:p>
      <w:pPr>
        <w:pStyle w:val="Heading3"/>
        <w:keepNext/>
      </w:pPr>
      <w:r>
        <w:t xml:space="preserve">Source C: Abu Simbel</w:t>
      </w:r>
    </w:p>
    <w:p>
      <w:pPr>
        <w:pStyle w:val="BlockText"/>
        <w:keepNext/>
      </w:pPr>
      <w:r>
        <w:rPr>
          <w:b/>
          <w:bCs/>
        </w:rPr>
        <w:t xml:space="preserve">Source C:</w:t>
      </w:r>
      <w:r>
        <w:t xml:space="preserve"> </w:t>
      </w:r>
      <w:r>
        <w:t xml:space="preserve">The Great Temple of Abu Simbel, cut into a sandstone cliff in Nubia, built over about 20 years and finished about 1244 BCE.</w:t>
      </w:r>
    </w:p>
    <w:p>
      <w:pPr>
        <w:pStyle w:val="BlockText"/>
        <w:keepNext/>
      </w:pPr>
      <w:r>
        <w:t xml:space="preserve">Four giant statues of Ramesses, seated, guard the entrance. Small figures of his family stand at his feet. Inside, carvings show the Battle of Kadesh. In the deepest room, Ramesses sits beside three gods as their equal. Twice a year, in February and October, the rising sun shines all the way in and lights up the statues. The temple stood near Egypt’s southern border, a giant message to the Nubians about the pharaoh’s power.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9638"/>
      </w:tblGrid>
      <w:tr>
        <w:trPr>
          <w:tblHeader w:val="on"/>
        </w:trPr>
        <w:tc>
          <w:tcPr/>
          <w:p>
            <w:pPr>
              <w:pStyle w:val="Compact"/>
              <w:keepNext/>
            </w:pPr>
            <w:r>
              <w:t xml:space="preserve">What historians say: was Kadesh a victory, or propaganda?</w:t>
            </w:r>
          </w:p>
        </w:tc>
      </w:tr>
      <w:tr>
        <w:tc>
          <w:tcPr/>
          <w:p>
            <w:pPr>
              <w:pStyle w:val="Compact"/>
            </w:pPr>
            <w:r>
              <w:rPr>
                <w:i/>
                <w:iCs/>
              </w:rPr>
              <w:t xml:space="preserve">Propaganda</w:t>
            </w:r>
            <w:r>
              <w:t xml:space="preserve"> </w:t>
            </w:r>
            <w:r>
              <w:t xml:space="preserve">is information that is one-sided, used to make people believe something. Ramesses had the story of Kadesh carved on at least five great temples as a mighty victory, won by the king almost alone with the help of Amun. Hittite records tell a different story: the Hittites kept Kadesh and pushed further into land Egypt had controlled. Most historians think the battle was a draw at best for Egypt. They ask why Ramesses told the story so loudly. Was he hiding a near-disaster, or teaching his people that the king and the gods protect Egypt?</w:t>
            </w:r>
          </w:p>
        </w:tc>
      </w:tr>
    </w:tbl>
    <w:p>
      <w:pPr>
        <w:spacing w:before="0" w:after="0" w:line="200" w:lineRule="exact"/>
      </w:pPr>
    </w:p>
    <w:bookmarkEnd w:id="37"/>
    <w:bookmarkEnd w:id="3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5" Target="media/rId15.png" /><Relationship Type="http://schemas.openxmlformats.org/officeDocument/2006/relationships/image" Id="rId29" Target="media/rId2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Pharaoh profile source pack</dc:title>
  <dc:creator/>
  <cp:keywords/>
  <dcterms:created xsi:type="dcterms:W3CDTF">2026-11-06T05:27:20Z</dcterms:created>
  <dcterms:modified xsi:type="dcterms:W3CDTF">2026-11-06T05:27:20Z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Worksheet</vt:lpwstr>
  </property>
</Properties>
</file>