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Noah and the rainbow</w:t>
      </w:r>
    </w:p>
    <w:p>
      <w:pPr>
        <w:pStyle w:val="Subtitle"/>
      </w:pPr>
      <w:r>
        <w:t xml:space="preserve">Year 8 Bible · Term 1 · Lesson notes · 55 minutes</w:t>
      </w:r>
    </w:p>
    <w:p>
      <w:pPr>
        <w:pStyle w:val="BlockText"/>
      </w:pPr>
      <w:r>
        <w:t xml:space="preserve">“I have set My rainbow in the clouds, and it will be a sign of the covenant between Me and the earth.” (Genesis 9:13)</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After the flood, God bound himself to a covenant with Noah and the whole earth, and the rainbow is his sign that he will hold back judgment and keep the world going so his rescue plan can be completed in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9:8–17 (with Genesis 6:5–8 and 8:20–22 for context); 1 Peter 3:18</w:t>
            </w:r>
          </w:p>
        </w:tc>
      </w:tr>
      <w:tr>
        <w:tc>
          <w:tcPr/>
          <w:p>
            <w:pPr>
              <w:pStyle w:val="Compact"/>
            </w:pPr>
            <w:r>
              <w:t xml:space="preserve">Resources</w:t>
            </w:r>
          </w:p>
        </w:tc>
        <w:tc>
          <w:tcPr/>
          <w:p>
            <w:pPr>
              <w:pStyle w:val="Compact"/>
            </w:pPr>
            <w:r>
              <w:t xml:space="preserve">Bibles or printed passages, worksheet, a few everyday</w:t>
            </w:r>
            <w:r>
              <w:t xml:space="preserve"> </w:t>
            </w:r>
            <w:r>
              <w:t xml:space="preserve">“signs”</w:t>
            </w:r>
            <w:r>
              <w:t xml:space="preserve"> </w:t>
            </w:r>
            <w:r>
              <w:t xml:space="preserve">to show (a ring, a receipt, a ticket stub, a medal or photo), promise chain strip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main features of God’s covenant with Noah.</w:t>
      </w:r>
    </w:p>
    <w:p>
      <w:pPr>
        <w:pStyle w:val="Compact"/>
        <w:numPr>
          <w:ilvl w:val="0"/>
          <w:numId w:val="1001"/>
        </w:numPr>
      </w:pPr>
      <w:r>
        <w:t xml:space="preserve">Understand what the sign of the rainbow means.</w:t>
      </w:r>
    </w:p>
    <w:p>
      <w:pPr>
        <w:pStyle w:val="Compact"/>
        <w:numPr>
          <w:ilvl w:val="0"/>
          <w:numId w:val="1001"/>
        </w:numPr>
      </w:pPr>
      <w:r>
        <w:t xml:space="preserve">See how God’s patience with the world points forward to Jesus.</w:t>
      </w:r>
    </w:p>
    <w:p>
      <w:pPr>
        <w:pStyle w:val="Heading3"/>
      </w:pPr>
      <w:r>
        <w:rPr>
          <w:bCs/>
        </w:rPr>
        <w:t xml:space="preserve">Success criteria</w:t>
      </w:r>
    </w:p>
    <w:p>
      <w:pPr>
        <w:pStyle w:val="Compact"/>
        <w:numPr>
          <w:ilvl w:val="0"/>
          <w:numId w:val="1002"/>
        </w:numPr>
      </w:pPr>
      <w:r>
        <w:t xml:space="preserve">I can name who the covenant was made with, what God promised and what the sign was.</w:t>
      </w:r>
    </w:p>
    <w:p>
      <w:pPr>
        <w:pStyle w:val="Compact"/>
        <w:numPr>
          <w:ilvl w:val="0"/>
          <w:numId w:val="1002"/>
        </w:numPr>
      </w:pPr>
      <w:r>
        <w:t xml:space="preserve">I can explain why the rainbow is a sign of God’s commitment, not people’s.</w:t>
      </w:r>
    </w:p>
    <w:p>
      <w:pPr>
        <w:pStyle w:val="Compact"/>
        <w:numPr>
          <w:ilvl w:val="0"/>
          <w:numId w:val="1002"/>
        </w:numPr>
      </w:pPr>
      <w:r>
        <w:t xml:space="preserve">I can explain one way the Noah story points to Jesus.</w:t>
      </w:r>
    </w:p>
    <w:p>
      <w:pPr>
        <w:pStyle w:val="Heading3"/>
      </w:pPr>
      <w:r>
        <w:rPr>
          <w:bCs/>
        </w:rPr>
        <w:t xml:space="preserve">Lesson flow</w:t>
      </w:r>
    </w:p>
    <w:p>
      <w:pPr>
        <w:pStyle w:val="Compact"/>
        <w:numPr>
          <w:ilvl w:val="0"/>
          <w:numId w:val="1003"/>
        </w:numPr>
      </w:pPr>
      <w:r>
        <w:t xml:space="preserve">Hook: signs that remind us (8 min)</w:t>
      </w:r>
    </w:p>
    <w:p>
      <w:pPr>
        <w:pStyle w:val="Compact"/>
        <w:numPr>
          <w:ilvl w:val="0"/>
          <w:numId w:val="1003"/>
        </w:numPr>
      </w:pPr>
      <w:r>
        <w:t xml:space="preserve">Why the flood? (10 min)</w:t>
      </w:r>
    </w:p>
    <w:p>
      <w:pPr>
        <w:pStyle w:val="Compact"/>
        <w:numPr>
          <w:ilvl w:val="0"/>
          <w:numId w:val="1003"/>
        </w:numPr>
      </w:pPr>
      <w:r>
        <w:t xml:space="preserve">The covenant and the rainbow (17 min)</w:t>
      </w:r>
    </w:p>
    <w:p>
      <w:pPr>
        <w:pStyle w:val="Compact"/>
        <w:numPr>
          <w:ilvl w:val="0"/>
          <w:numId w:val="1003"/>
        </w:numPr>
      </w:pPr>
      <w:r>
        <w:t xml:space="preserve">The world is safe, but the heart isn’t fixed (15 min)</w:t>
      </w:r>
    </w:p>
    <w:p>
      <w:pPr>
        <w:pStyle w:val="Compact"/>
        <w:numPr>
          <w:ilvl w:val="0"/>
          <w:numId w:val="1003"/>
        </w:numPr>
      </w:pPr>
      <w:r>
        <w:t xml:space="preserve">Wrap-up and exit ticket (5 min)</w:t>
      </w:r>
    </w:p>
    <w:bookmarkEnd w:id="9"/>
    <w:bookmarkStart w:id="10" w:name="hook-signs-that-remind-us-8-min"/>
    <w:p>
      <w:pPr>
        <w:pStyle w:val="Heading2"/>
      </w:pPr>
      <w:r>
        <w:t xml:space="preserve">1. Hook: signs that remind us (8 min)</w:t>
      </w:r>
    </w:p>
    <w:p>
      <w:pPr>
        <w:pStyle w:val="FirstParagraph"/>
      </w:pPr>
      <w:r>
        <w:t xml:space="preserve">Students think about why we use objects to remember promises.</w:t>
      </w:r>
    </w:p>
    <w:p>
      <w:pPr>
        <w:pStyle w:val="Compact"/>
        <w:numPr>
          <w:ilvl w:val="0"/>
          <w:numId w:val="1004"/>
        </w:numPr>
      </w:pPr>
      <w:r>
        <w:t xml:space="preserve">Show (or describe) a few everyday signs: a wedding ring, a receipt, a concert ticket stub, a medal. Ask:</w:t>
      </w:r>
      <w:r>
        <w:t xml:space="preserve"> </w:t>
      </w:r>
      <w:r>
        <w:t xml:space="preserve">“What does each one remind someone of?”</w:t>
      </w:r>
    </w:p>
    <w:p>
      <w:pPr>
        <w:pStyle w:val="Compact"/>
        <w:numPr>
          <w:ilvl w:val="0"/>
          <w:numId w:val="1004"/>
        </w:numPr>
      </w:pPr>
      <w:r>
        <w:t xml:space="preserve">Ask:</w:t>
      </w:r>
      <w:r>
        <w:t xml:space="preserve"> </w:t>
      </w:r>
      <w:r>
        <w:t xml:space="preserve">“Why do people want a</w:t>
      </w:r>
      <w:r>
        <w:t xml:space="preserve"> </w:t>
      </w:r>
      <w:r>
        <w:rPr>
          <w:i/>
          <w:iCs/>
        </w:rPr>
        <w:t xml:space="preserve">thing</w:t>
      </w:r>
      <w:r>
        <w:t xml:space="preserve"> </w:t>
      </w:r>
      <w:r>
        <w:t xml:space="preserve">to remind them, not just words?”</w:t>
      </w:r>
    </w:p>
    <w:p>
      <w:pPr>
        <w:pStyle w:val="Compact"/>
        <w:numPr>
          <w:ilvl w:val="0"/>
          <w:numId w:val="1004"/>
        </w:numPr>
      </w:pPr>
      <w:r>
        <w:t xml:space="preserve">Ask:</w:t>
      </w:r>
      <w:r>
        <w:t xml:space="preserve"> </w:t>
      </w:r>
      <w:r>
        <w:t xml:space="preserve">“Which of these is a sign of a promise?”</w:t>
      </w:r>
      <w:r>
        <w:t xml:space="preserve"> </w:t>
      </w:r>
      <w:r>
        <w:t xml:space="preserve">(The wedding ring. It reminds both people of what they promised.)</w:t>
      </w:r>
    </w:p>
    <w:p>
      <w:pPr>
        <w:pStyle w:val="FirstParagraph"/>
      </w:pPr>
      <w:r>
        <w:t xml:space="preserve">Quick recap of the chain: anchor link (Numbers 23:19), then link 1, the serpent crusher (Genesis 3:15).</w:t>
      </w:r>
    </w:p>
    <w:p>
      <w:pPr>
        <w:pStyle w:val="BodyText"/>
      </w:pPr>
      <w:r>
        <w:rPr>
          <w:b/>
          <w:bCs/>
        </w:rPr>
        <w:t xml:space="preserve">Teacher line:</w:t>
      </w:r>
      <w:r>
        <w:t xml:space="preserve"> </w:t>
      </w:r>
      <w:r>
        <w:t xml:space="preserve">“Today we meet the first time the word</w:t>
      </w:r>
      <w:r>
        <w:t xml:space="preserve"> </w:t>
      </w:r>
      <w:r>
        <w:t xml:space="preserve">‘covenant’</w:t>
      </w:r>
      <w:r>
        <w:t xml:space="preserve"> </w:t>
      </w:r>
      <w:r>
        <w:t xml:space="preserve">is actually used in the Bible, and the first time God gives a sign to go with his promise. It’s one you’ve seen in the sky.”</w:t>
      </w:r>
    </w:p>
    <w:bookmarkEnd w:id="10"/>
    <w:bookmarkStart w:id="11" w:name="why-the-flood-10-min"/>
    <w:p>
      <w:pPr>
        <w:pStyle w:val="Heading2"/>
      </w:pPr>
      <w:r>
        <w:t xml:space="preserve">2. Why the flood? (10 min)</w:t>
      </w:r>
    </w:p>
    <w:p>
      <w:pPr>
        <w:pStyle w:val="FirstParagraph"/>
      </w:pPr>
      <w:r>
        <w:t xml:space="preserve">Students understand the flood as God’s judgment on a world wrecked by evil, and his rescue of Noah.</w:t>
      </w:r>
    </w:p>
    <w:p>
      <w:pPr>
        <w:pStyle w:val="BodyText"/>
      </w:pPr>
      <w:r>
        <w:rPr>
          <w:b/>
          <w:bCs/>
        </w:rPr>
        <w:t xml:space="preserve">Read Genesis 6:5–8</w:t>
      </w:r>
      <w:r>
        <w:t xml:space="preserve"> </w:t>
      </w:r>
      <w:r>
        <w:t xml:space="preserve">together. Ask:</w:t>
      </w:r>
    </w:p>
    <w:p>
      <w:pPr>
        <w:pStyle w:val="Compact"/>
        <w:numPr>
          <w:ilvl w:val="0"/>
          <w:numId w:val="1005"/>
        </w:numPr>
      </w:pPr>
      <w:r>
        <w:t xml:space="preserve">What had the world become like? (Full of evil and violence. Every thought was evil all the time.)</w:t>
      </w:r>
    </w:p>
    <w:p>
      <w:pPr>
        <w:pStyle w:val="Compact"/>
        <w:numPr>
          <w:ilvl w:val="0"/>
          <w:numId w:val="1005"/>
        </w:numPr>
      </w:pPr>
      <w:r>
        <w:t xml:space="preserve">How did God feel about it? (Grieved. His heart was troubled. This isn’t a cold, angry God; he is deeply hurt.)</w:t>
      </w:r>
    </w:p>
    <w:p>
      <w:pPr>
        <w:pStyle w:val="Compact"/>
        <w:numPr>
          <w:ilvl w:val="0"/>
          <w:numId w:val="1005"/>
        </w:numPr>
      </w:pPr>
      <w:r>
        <w:t xml:space="preserve">Who was different? (Noah found favour with God.)</w:t>
      </w:r>
    </w:p>
    <w:p>
      <w:pPr>
        <w:pStyle w:val="FirstParagraph"/>
      </w:pPr>
      <w:r>
        <w:rPr>
          <w:b/>
          <w:bCs/>
        </w:rPr>
        <w:t xml:space="preserve">Retell Genesis 6:9–8:19 quickly.</w:t>
      </w:r>
      <w:r>
        <w:t xml:space="preserve"> </w:t>
      </w:r>
      <w:r>
        <w:t xml:space="preserve">God tells Noah to build an ark. He says he will make his covenant with Noah (Genesis 6:18). This is the</w:t>
      </w:r>
      <w:r>
        <w:t xml:space="preserve"> </w:t>
      </w:r>
      <w:r>
        <w:rPr>
          <w:b/>
          <w:bCs/>
        </w:rPr>
        <w:t xml:space="preserve">first time the word</w:t>
      </w:r>
      <w:r>
        <w:rPr>
          <w:b/>
          <w:bCs/>
        </w:rPr>
        <w:t xml:space="preserve"> </w:t>
      </w:r>
      <w:r>
        <w:rPr>
          <w:b/>
          <w:bCs/>
        </w:rPr>
        <w:t xml:space="preserve">“covenant”</w:t>
      </w:r>
      <w:r>
        <w:rPr>
          <w:b/>
          <w:bCs/>
        </w:rPr>
        <w:t xml:space="preserve"> </w:t>
      </w:r>
      <w:r>
        <w:rPr>
          <w:b/>
          <w:bCs/>
        </w:rPr>
        <w:t xml:space="preserve">appears in the Bible</w:t>
      </w:r>
      <w:r>
        <w:t xml:space="preserve">. The flood comes; God rescues Noah, his family and the animals; the waters go down.</w:t>
      </w:r>
    </w:p>
    <w:p>
      <w:pPr>
        <w:pStyle w:val="BodyText"/>
      </w:pPr>
      <w:r>
        <w:rPr>
          <w:b/>
          <w:bCs/>
        </w:rPr>
        <w:t xml:space="preserve">Read Genesis 8:20–22.</w:t>
      </w:r>
      <w:r>
        <w:t xml:space="preserve"> </w:t>
      </w:r>
      <w:r>
        <w:t xml:space="preserve">Noah’s first act is worship. God promises that seasons, day and night will not stop while the earth lasts.</w:t>
      </w:r>
    </w:p>
    <w:p>
      <w:pPr>
        <w:pStyle w:val="BodyText"/>
      </w:pPr>
      <w:r>
        <w:t xml:space="preserve">Ask:</w:t>
      </w:r>
      <w:r>
        <w:t xml:space="preserve"> </w:t>
      </w:r>
      <w:r>
        <w:t xml:space="preserve">“Does the flood fit with the serpent-crusher promise from last week? How could God judge the world and still keep that promise?”</w:t>
      </w:r>
      <w:r>
        <w:t xml:space="preserve"> </w:t>
      </w:r>
      <w:r>
        <w:t xml:space="preserve">(He preserved a family line through Noah, so the promised child could still come.)</w:t>
      </w:r>
    </w:p>
    <w:bookmarkEnd w:id="11"/>
    <w:bookmarkStart w:id="12" w:name="the-covenant-and-the-rainbow-17-min"/>
    <w:p>
      <w:pPr>
        <w:pStyle w:val="Heading2"/>
        <w:keepNext/>
      </w:pPr>
      <w:r>
        <w:t xml:space="preserve">3. The covenant and the rainbow (17 min)</w:t>
      </w:r>
    </w:p>
    <w:p>
      <w:pPr>
        <w:pStyle w:val="FirstParagraph"/>
        <w:keepNext/>
      </w:pPr>
      <w:r>
        <w:rPr>
          <w:b/>
          <w:bCs/>
        </w:rPr>
        <w:t xml:space="preserve">Read Genesis 9:8–17</w:t>
      </w:r>
      <w:r>
        <w:t xml:space="preserve"> </w:t>
      </w:r>
      <w:r>
        <w:t xml:space="preserve">in Bibles. Ask students to listen for every time they hear the word</w:t>
      </w:r>
      <w:r>
        <w:t xml:space="preserve"> </w:t>
      </w:r>
      <w:r>
        <w:t xml:space="preserve">“covenant”</w:t>
      </w:r>
      <w:r>
        <w:t xml:space="preserve"> </w:t>
      </w:r>
      <w:r>
        <w:t xml:space="preserve">(seven times) and every mention of</w:t>
      </w:r>
      <w:r>
        <w:t xml:space="preserve"> </w:t>
      </w:r>
      <w:r>
        <w:t xml:space="preserve">“never again”</w:t>
      </w:r>
      <w:r>
        <w:t xml:space="preserve">.</w:t>
      </w:r>
    </w:p>
    <w:p>
      <w:pPr>
        <w:pStyle w:val="BlockText"/>
        <w:keepNext/>
      </w:pPr>
      <w:r>
        <w:t xml:space="preserve">“And I establish My covenant with you: Never again will all life be cut off by the waters of a flood; never again will there be a flood to destroy the earth.”</w:t>
      </w:r>
      <w:r>
        <w:t xml:space="preserve"> </w:t>
      </w:r>
      <w:r>
        <w:t xml:space="preserve">(Genesis 9:11)</w:t>
      </w:r>
    </w:p>
    <w:p>
      <w:pPr>
        <w:pStyle w:val="BlockText"/>
        <w:keepNext/>
      </w:pPr>
      <w:r>
        <w:t xml:space="preserve">“I have set My rainbow in the clouds, and it will be a sign of the covenant between Me and the earth.”</w:t>
      </w:r>
      <w:r>
        <w:t xml:space="preserve"> </w:t>
      </w:r>
      <w:r>
        <w:t xml:space="preserve">(Genesis 9:13)</w:t>
      </w:r>
    </w:p>
    <w:p>
      <w:pPr>
        <w:pStyle w:val="FirstParagraph"/>
        <w:keepNext/>
      </w:pPr>
      <w:r>
        <w:rPr>
          <w:b/>
          <w:bCs/>
        </w:rPr>
        <w:t xml:space="preserve">Unpack the covenant</w:t>
      </w:r>
      <w:r>
        <w:t xml:space="preserve"> </w:t>
      </w:r>
      <w:r>
        <w:t xml:space="preserve">(8 min). Students complete Part B of the worksheet as you build this table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Question</w:t>
            </w:r>
          </w:p>
        </w:tc>
        <w:tc>
          <w:tcPr/>
          <w:p>
            <w:pPr>
              <w:pStyle w:val="Compact"/>
              <w:keepNext/>
            </w:pPr>
            <w:r>
              <w:t xml:space="preserve">Answer from Genesis 9</w:t>
            </w:r>
          </w:p>
        </w:tc>
      </w:tr>
      <w:tr>
        <w:tc>
          <w:tcPr/>
          <w:p>
            <w:pPr>
              <w:pStyle w:val="Compact"/>
              <w:keepNext/>
            </w:pPr>
            <w:r>
              <w:t xml:space="preserve">Who is the covenant with?</w:t>
            </w:r>
          </w:p>
        </w:tc>
        <w:tc>
          <w:tcPr/>
          <w:p>
            <w:pPr>
              <w:pStyle w:val="Compact"/>
              <w:keepNext/>
            </w:pPr>
            <w:r>
              <w:t xml:space="preserve">Noah, his descendants and every living creature: the whole earth (vv. 9–10).</w:t>
            </w:r>
          </w:p>
        </w:tc>
      </w:tr>
      <w:tr>
        <w:tc>
          <w:tcPr/>
          <w:p>
            <w:pPr>
              <w:pStyle w:val="Compact"/>
              <w:keepNext/>
            </w:pPr>
            <w:r>
              <w:t xml:space="preserve">What does God promise?</w:t>
            </w:r>
          </w:p>
        </w:tc>
        <w:tc>
          <w:tcPr/>
          <w:p>
            <w:pPr>
              <w:pStyle w:val="Compact"/>
              <w:keepNext/>
            </w:pPr>
            <w:r>
              <w:t xml:space="preserve">Never again to destroy all life with a flood (v. 11).</w:t>
            </w:r>
          </w:p>
        </w:tc>
      </w:tr>
      <w:tr>
        <w:tc>
          <w:tcPr/>
          <w:p>
            <w:pPr>
              <w:pStyle w:val="Compact"/>
              <w:keepNext/>
            </w:pPr>
            <w:r>
              <w:t xml:space="preserve">What is the sign?</w:t>
            </w:r>
          </w:p>
        </w:tc>
        <w:tc>
          <w:tcPr/>
          <w:p>
            <w:pPr>
              <w:pStyle w:val="Compact"/>
              <w:keepNext/>
            </w:pPr>
            <w:r>
              <w:t xml:space="preserve">The rainbow in the clouds (vv. 12–13).</w:t>
            </w:r>
          </w:p>
        </w:tc>
      </w:tr>
      <w:tr>
        <w:tc>
          <w:tcPr/>
          <w:p>
            <w:pPr>
              <w:pStyle w:val="Compact"/>
              <w:keepNext/>
            </w:pPr>
            <w:r>
              <w:t xml:space="preserve">Who does the sign remind?</w:t>
            </w:r>
          </w:p>
        </w:tc>
        <w:tc>
          <w:tcPr/>
          <w:p>
            <w:pPr>
              <w:pStyle w:val="Compact"/>
              <w:keepNext/>
            </w:pPr>
            <w:r>
              <w:t xml:space="preserve">God himself! When he sees the bow, he will remember his covenant (vv. 15–16).</w:t>
            </w:r>
          </w:p>
        </w:tc>
      </w:tr>
      <w:tr>
        <w:tc>
          <w:tcPr/>
          <w:p>
            <w:pPr>
              <w:pStyle w:val="Compact"/>
              <w:keepNext/>
            </w:pPr>
            <w:r>
              <w:t xml:space="preserve">What do people have to do?</w:t>
            </w:r>
          </w:p>
        </w:tc>
        <w:tc>
          <w:tcPr/>
          <w:p>
            <w:pPr>
              <w:pStyle w:val="Compact"/>
              <w:keepNext/>
            </w:pPr>
            <w:r>
              <w:t xml:space="preserve">Nothing. God makes this promise on his own.</w:t>
            </w:r>
          </w:p>
        </w:tc>
      </w:tr>
      <w:tr>
        <w:tc>
          <w:tcPr/>
          <w:p>
            <w:pPr>
              <w:pStyle w:val="Compact"/>
            </w:pPr>
            <w:r>
              <w:t xml:space="preserve">How long does it last?</w:t>
            </w:r>
          </w:p>
        </w:tc>
        <w:tc>
          <w:tcPr/>
          <w:p>
            <w:pPr>
              <w:pStyle w:val="Compact"/>
            </w:pPr>
            <w:r>
              <w:t xml:space="preserve">It is</w:t>
            </w:r>
            <w:r>
              <w:t xml:space="preserve"> </w:t>
            </w:r>
            <w:r>
              <w:t xml:space="preserve">“everlasting”</w:t>
            </w:r>
            <w:r>
              <w:t xml:space="preserve">, for all generations (vv. 12, 16).</w:t>
            </w:r>
          </w:p>
        </w:tc>
      </w:tr>
    </w:tbl>
    <w:p>
      <w:pPr>
        <w:spacing w:before="0" w:after="0" w:line="200" w:lineRule="exact"/>
      </w:pPr>
    </w:p>
    <w:p>
      <w:pPr>
        <w:pStyle w:val="Heading3"/>
      </w:pPr>
      <w:r>
        <w:rPr>
          <w:bCs/>
        </w:rPr>
        <w:t xml:space="preserve">Teaching points</w:t>
      </w:r>
    </w:p>
    <w:p>
      <w:pPr>
        <w:pStyle w:val="Compact"/>
        <w:numPr>
          <w:ilvl w:val="0"/>
          <w:numId w:val="1006"/>
        </w:numPr>
      </w:pPr>
      <w:r>
        <w:t xml:space="preserve">God doesn’t forget things.</w:t>
      </w:r>
      <w:r>
        <w:t xml:space="preserve"> </w:t>
      </w:r>
      <w:r>
        <w:t xml:space="preserve">“Remember”</w:t>
      </w:r>
      <w:r>
        <w:t xml:space="preserve"> </w:t>
      </w:r>
      <w:r>
        <w:t xml:space="preserve">here means God acts on his promise. The rainbow says:</w:t>
      </w:r>
      <w:r>
        <w:t xml:space="preserve"> </w:t>
      </w:r>
      <w:r>
        <w:rPr>
          <w:b/>
          <w:bCs/>
        </w:rPr>
        <w:t xml:space="preserve">God is committed</w:t>
      </w:r>
      <w:r>
        <w:t xml:space="preserve">.</w:t>
      </w:r>
    </w:p>
    <w:p>
      <w:pPr>
        <w:pStyle w:val="Compact"/>
        <w:numPr>
          <w:ilvl w:val="0"/>
          <w:numId w:val="1006"/>
        </w:numPr>
      </w:pPr>
      <w:r>
        <w:t xml:space="preserve">In the ancient world a bow was a weapon. Some Bible teachers point out that God hangs his</w:t>
      </w:r>
      <w:r>
        <w:t xml:space="preserve"> </w:t>
      </w:r>
      <w:r>
        <w:t xml:space="preserve">“bow”</w:t>
      </w:r>
      <w:r>
        <w:t xml:space="preserve"> </w:t>
      </w:r>
      <w:r>
        <w:t xml:space="preserve">in the sky, pointed away from the earth, as if putting down his weapon. This is a helpful picture, though the text itself doesn’t spell it out.</w:t>
      </w:r>
    </w:p>
    <w:p>
      <w:pPr>
        <w:pStyle w:val="Compact"/>
        <w:numPr>
          <w:ilvl w:val="0"/>
          <w:numId w:val="1006"/>
        </w:numPr>
      </w:pPr>
      <w:r>
        <w:t xml:space="preserve">This covenant is for everyone, not just believers. Every sunrise, every harvest and every rainbow is a sign that God is keeping his word.</w:t>
      </w:r>
    </w:p>
    <w:p>
      <w:pPr>
        <w:pStyle w:val="Heading3"/>
      </w:pPr>
      <w:r>
        <w:rPr>
          <w:bCs/>
        </w:rPr>
        <w:t xml:space="preserve">Discussion questions</w:t>
      </w:r>
    </w:p>
    <w:p>
      <w:pPr>
        <w:pStyle w:val="Compact"/>
        <w:numPr>
          <w:ilvl w:val="0"/>
          <w:numId w:val="1007"/>
        </w:numPr>
      </w:pPr>
      <w:r>
        <w:t xml:space="preserve">Why do you think God made this promise without asking anything of people in return?</w:t>
      </w:r>
    </w:p>
    <w:p>
      <w:pPr>
        <w:pStyle w:val="Compact"/>
        <w:numPr>
          <w:ilvl w:val="0"/>
          <w:numId w:val="1007"/>
        </w:numPr>
      </w:pPr>
      <w:r>
        <w:t xml:space="preserve">How might seeing a rainbow change someone’s day if they knew what it meant?</w:t>
      </w:r>
    </w:p>
    <w:p>
      <w:pPr>
        <w:pStyle w:val="Compact"/>
        <w:numPr>
          <w:ilvl w:val="0"/>
          <w:numId w:val="1007"/>
        </w:numPr>
      </w:pPr>
      <w:r>
        <w:t xml:space="preserve">Is it good news or bad news that God holds back judgment? Why?</w:t>
      </w:r>
    </w:p>
    <w:bookmarkEnd w:id="12"/>
    <w:bookmarkStart w:id="13" w:name="X94e7c628f04d34f34460027c4bb9ac8bd60fed3"/>
    <w:p>
      <w:pPr>
        <w:pStyle w:val="Heading2"/>
        <w:keepNext/>
      </w:pPr>
      <w:r>
        <w:t xml:space="preserve">4. The world is safe, but the heart isn’t fixed (15 min)</w:t>
      </w:r>
    </w:p>
    <w:p>
      <w:pPr>
        <w:pStyle w:val="FirstParagraph"/>
        <w:keepNext/>
      </w:pPr>
      <w:r>
        <w:rPr>
          <w:b/>
          <w:bCs/>
        </w:rPr>
        <w:t xml:space="preserve">Read Genesis 9:20–23</w:t>
      </w:r>
      <w:r>
        <w:t xml:space="preserve"> </w:t>
      </w:r>
      <w:r>
        <w:t xml:space="preserve">(or summarise it). Soon after the flood, Noah gets drunk and his family is shamed. Ask:</w:t>
      </w:r>
      <w:r>
        <w:t xml:space="preserve"> </w:t>
      </w:r>
      <w:r>
        <w:t xml:space="preserve">“Did the flood fix the problem of the human heart?”</w:t>
      </w:r>
      <w:r>
        <w:t xml:space="preserve"> </w:t>
      </w:r>
      <w:r>
        <w:t xml:space="preserve">(No. The world was washed, but sin was still inside people. Compare Genesis 8:21.)</w:t>
      </w:r>
    </w:p>
    <w:p>
      <w:pPr>
        <w:pStyle w:val="BodyText"/>
        <w:keepNext/>
      </w:pPr>
      <w:r>
        <w:rPr>
          <w:b/>
          <w:bCs/>
        </w:rPr>
        <w:t xml:space="preserve">So why hold back judgment?</w:t>
      </w:r>
      <w:r>
        <w:t xml:space="preserve"> </w:t>
      </w:r>
      <w:r>
        <w:t xml:space="preserve">God keeps the world going so that his rescue plan can be finished. The flood couldn’t fix human hearts, but Jesus can.</w:t>
      </w:r>
    </w:p>
    <w:p>
      <w:pPr>
        <w:pStyle w:val="BlockText"/>
        <w:keepNext/>
      </w:pPr>
      <w:r>
        <w:t xml:space="preserve">“For Christ also suffered for sins once for all, the righteous for the unrighteous, to bring you to God. He was put to death in the body but made alive in the Spirit.”</w:t>
      </w:r>
      <w:r>
        <w:t xml:space="preserve"> </w:t>
      </w:r>
      <w:r>
        <w:t xml:space="preserve">(1 Peter 3:18)</w:t>
      </w:r>
    </w:p>
    <w:p>
      <w:pPr>
        <w:pStyle w:val="FirstParagraph"/>
        <w:keepNext/>
      </w:pPr>
      <w:r>
        <w:t xml:space="preserve">Connect the two stories: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Noah</w:t>
            </w:r>
          </w:p>
        </w:tc>
        <w:tc>
          <w:tcPr/>
          <w:p>
            <w:pPr>
              <w:pStyle w:val="Compact"/>
              <w:keepNext/>
            </w:pPr>
            <w:r>
              <w:t xml:space="preserve">Jesus</w:t>
            </w:r>
          </w:p>
        </w:tc>
      </w:tr>
      <w:tr>
        <w:tc>
          <w:tcPr/>
          <w:p>
            <w:pPr>
              <w:pStyle w:val="Compact"/>
              <w:keepNext/>
            </w:pPr>
            <w:r>
              <w:t xml:space="preserve">Judgment fell on the whole world.</w:t>
            </w:r>
          </w:p>
        </w:tc>
        <w:tc>
          <w:tcPr/>
          <w:p>
            <w:pPr>
              <w:pStyle w:val="Compact"/>
              <w:keepNext/>
            </w:pPr>
            <w:r>
              <w:t xml:space="preserve">Judgment fell on Jesus at the cross.</w:t>
            </w:r>
          </w:p>
        </w:tc>
      </w:tr>
      <w:tr>
        <w:tc>
          <w:tcPr/>
          <w:p>
            <w:pPr>
              <w:pStyle w:val="Compact"/>
              <w:keepNext/>
            </w:pPr>
            <w:r>
              <w:t xml:space="preserve">Noah’s family was safe inside the ark.</w:t>
            </w:r>
          </w:p>
        </w:tc>
        <w:tc>
          <w:tcPr/>
          <w:p>
            <w:pPr>
              <w:pStyle w:val="Compact"/>
              <w:keepNext/>
            </w:pPr>
            <w:r>
              <w:t xml:space="preserve">People are safe when they are</w:t>
            </w:r>
            <w:r>
              <w:t xml:space="preserve"> </w:t>
            </w:r>
            <w:r>
              <w:t xml:space="preserve">“in Christ”</w:t>
            </w:r>
            <w:r>
              <w:t xml:space="preserve">.</w:t>
            </w:r>
          </w:p>
        </w:tc>
      </w:tr>
      <w:tr>
        <w:tc>
          <w:tcPr/>
          <w:p>
            <w:pPr>
              <w:pStyle w:val="Compact"/>
              <w:keepNext/>
            </w:pPr>
            <w:r>
              <w:t xml:space="preserve">God promised to hold back judgment.</w:t>
            </w:r>
          </w:p>
        </w:tc>
        <w:tc>
          <w:tcPr/>
          <w:p>
            <w:pPr>
              <w:pStyle w:val="Compact"/>
              <w:keepNext/>
            </w:pPr>
            <w:r>
              <w:t xml:space="preserve">God is patient, giving people time to turn to him (2 Peter 3:9).</w:t>
            </w:r>
          </w:p>
        </w:tc>
      </w:tr>
      <w:tr>
        <w:tc>
          <w:tcPr/>
          <w:p>
            <w:pPr>
              <w:pStyle w:val="Compact"/>
            </w:pPr>
            <w:r>
              <w:t xml:space="preserve">The flood couldn’t change human hearts.</w:t>
            </w:r>
          </w:p>
        </w:tc>
        <w:tc>
          <w:tcPr/>
          <w:p>
            <w:pPr>
              <w:pStyle w:val="Compact"/>
            </w:pPr>
            <w:r>
              <w:t xml:space="preserve">Jesus gives new hearts (more in lesson 7).</w:t>
            </w:r>
          </w:p>
        </w:tc>
      </w:tr>
    </w:tbl>
    <w:p>
      <w:pPr>
        <w:spacing w:before="0" w:after="0" w:line="200" w:lineRule="exact"/>
      </w:pPr>
    </w:p>
    <w:p>
      <w:pPr>
        <w:pStyle w:val="BodyText"/>
      </w:pPr>
      <w:r>
        <w:rPr>
          <w:b/>
          <w:bCs/>
        </w:rPr>
        <w:t xml:space="preserve">Add the second link</w:t>
      </w:r>
      <w:r>
        <w:t xml:space="preserve"> </w:t>
      </w:r>
      <w:r>
        <w:t xml:space="preserve">(5 min). A volunteer writes the new link and joins it to the chain:</w:t>
      </w:r>
    </w:p>
    <w:p>
      <w:pPr>
        <w:pStyle w:val="Compact"/>
        <w:numPr>
          <w:ilvl w:val="0"/>
          <w:numId w:val="1008"/>
        </w:numPr>
      </w:pPr>
      <w:r>
        <w:rPr>
          <w:b/>
          <w:bCs/>
        </w:rPr>
        <w:t xml:space="preserve">Who:</w:t>
      </w:r>
      <w:r>
        <w:t xml:space="preserve"> </w:t>
      </w:r>
      <w:r>
        <w:t xml:space="preserve">Noah and every living thing</w:t>
      </w:r>
    </w:p>
    <w:p>
      <w:pPr>
        <w:pStyle w:val="Compact"/>
        <w:numPr>
          <w:ilvl w:val="0"/>
          <w:numId w:val="1008"/>
        </w:numPr>
      </w:pPr>
      <w:r>
        <w:rPr>
          <w:b/>
          <w:bCs/>
        </w:rPr>
        <w:t xml:space="preserve">Promise:</w:t>
      </w:r>
      <w:r>
        <w:t xml:space="preserve"> </w:t>
      </w:r>
      <w:r>
        <w:t xml:space="preserve">Never again a flood to destroy the earth (Genesis 9:11)</w:t>
      </w:r>
    </w:p>
    <w:p>
      <w:pPr>
        <w:pStyle w:val="Compact"/>
        <w:numPr>
          <w:ilvl w:val="0"/>
          <w:numId w:val="1008"/>
        </w:numPr>
      </w:pPr>
      <w:r>
        <w:rPr>
          <w:b/>
          <w:bCs/>
        </w:rPr>
        <w:t xml:space="preserve">Sign:</w:t>
      </w:r>
      <w:r>
        <w:t xml:space="preserve"> </w:t>
      </w:r>
      <w:r>
        <w:t xml:space="preserve">The rainbow</w:t>
      </w:r>
    </w:p>
    <w:p>
      <w:pPr>
        <w:pStyle w:val="Compact"/>
        <w:numPr>
          <w:ilvl w:val="0"/>
          <w:numId w:val="1008"/>
        </w:numPr>
      </w:pPr>
      <w:r>
        <w:rPr>
          <w:b/>
          <w:bCs/>
        </w:rPr>
        <w:t xml:space="preserve">Fulfilled in Jesus:</w:t>
      </w:r>
      <w:r>
        <w:t xml:space="preserve"> </w:t>
      </w:r>
      <w:r>
        <w:t xml:space="preserve">God holds back judgment so people can be rescued; Jesus takes the judgment himself</w:t>
      </w:r>
    </w:p>
    <w:p>
      <w:pPr>
        <w:pStyle w:val="FirstParagraph"/>
      </w:pPr>
      <w:r>
        <w:t xml:space="preserve">Students copy it into Part D of the worksheet.</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“Next time you see a rainbow, remember: God made a promise to the whole earth, and he has kept it every single day since.”</w:t>
      </w:r>
    </w:p>
    <w:p>
      <w:pPr>
        <w:pStyle w:val="BodyText"/>
      </w:pPr>
      <w:r>
        <w:rPr>
          <w:b/>
          <w:bCs/>
        </w:rPr>
        <w:t xml:space="preserve">Model prayer</w:t>
      </w:r>
      <w:r>
        <w:t xml:space="preserve"> </w:t>
      </w:r>
      <w:r>
        <w:t xml:space="preserve">(students may join in or listen):</w:t>
      </w:r>
    </w:p>
    <w:p>
      <w:pPr>
        <w:pStyle w:val="BlockText"/>
      </w:pPr>
      <w:r>
        <w:t xml:space="preserve">God, thank you for your patience with the world and with us. Thank you for every sunrise, every season and every rainbow that says you keep your word. Thank you that Jesus took the judgment so we could be safe. Amen.</w:t>
      </w:r>
    </w:p>
    <w:bookmarkEnd w:id="14"/>
    <w:bookmarkStart w:id="15" w:name="exit-ticket"/>
    <w:p>
      <w:pPr>
        <w:pStyle w:val="Heading2"/>
      </w:pPr>
      <w:r>
        <w:t xml:space="preserve">Exit ticket</w:t>
      </w:r>
    </w:p>
    <w:p>
      <w:pPr>
        <w:pStyle w:val="Compact"/>
        <w:numPr>
          <w:ilvl w:val="0"/>
          <w:numId w:val="1009"/>
        </w:numPr>
      </w:pPr>
      <w:r>
        <w:t xml:space="preserve">Who did God make his covenant with in Genesis 9, and what did he promise?</w:t>
      </w:r>
    </w:p>
    <w:p>
      <w:pPr>
        <w:pStyle w:val="Compact"/>
        <w:numPr>
          <w:ilvl w:val="0"/>
          <w:numId w:val="1009"/>
        </w:numPr>
      </w:pPr>
      <w:r>
        <w:t xml:space="preserve">What does the rainbow mean?</w:t>
      </w:r>
    </w:p>
    <w:p>
      <w:pPr>
        <w:pStyle w:val="Compact"/>
        <w:numPr>
          <w:ilvl w:val="0"/>
          <w:numId w:val="1009"/>
        </w:numPr>
      </w:pPr>
      <w:r>
        <w:t xml:space="preserve">Give one way the Noah story points to Jesus.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The flood raises hard questions:</w:t>
      </w:r>
      <w:r>
        <w:t xml:space="preserve"> </w:t>
      </w:r>
      <w:r>
        <w:t xml:space="preserve">“How could a loving God judge the world?”</w:t>
      </w:r>
      <w:r>
        <w:t xml:space="preserve"> </w:t>
      </w:r>
      <w:r>
        <w:t xml:space="preserve">Take them seriously. Point to God’s grief (Genesis 6:6), his rescue of Noah, and his patience since. Christians believe a good God must deal with evil, and that at the cross God took judgment on himself.</w:t>
      </w:r>
    </w:p>
    <w:p>
      <w:pPr>
        <w:pStyle w:val="Compact"/>
        <w:numPr>
          <w:ilvl w:val="0"/>
          <w:numId w:val="1010"/>
        </w:numPr>
      </w:pPr>
      <w:r>
        <w:t xml:space="preserve">Students who aren’t Christians can engage with the story as literature: what does the rainbow tell us about the kind of God the Bible describes?</w:t>
      </w:r>
    </w:p>
    <w:p>
      <w:pPr>
        <w:pStyle w:val="Heading3"/>
      </w:pPr>
      <w:r>
        <w:rPr>
          <w:bCs/>
        </w:rPr>
        <w:t xml:space="preserve">Support and extension</w:t>
      </w:r>
    </w:p>
    <w:p>
      <w:pPr>
        <w:pStyle w:val="Compact"/>
        <w:numPr>
          <w:ilvl w:val="0"/>
          <w:numId w:val="1011"/>
        </w:numPr>
      </w:pPr>
      <w:r>
        <w:t xml:space="preserve">Support: provide the covenant table with the</w:t>
      </w:r>
      <w:r>
        <w:t xml:space="preserve"> </w:t>
      </w:r>
      <w:r>
        <w:t xml:space="preserve">“Question”</w:t>
      </w:r>
      <w:r>
        <w:t xml:space="preserve"> </w:t>
      </w:r>
      <w:r>
        <w:t xml:space="preserve">column and verse numbers filled in, so students only need to find the answers.</w:t>
      </w:r>
    </w:p>
    <w:p>
      <w:pPr>
        <w:pStyle w:val="Compact"/>
        <w:numPr>
          <w:ilvl w:val="0"/>
          <w:numId w:val="1011"/>
        </w:numPr>
      </w:pPr>
      <w:r>
        <w:t xml:space="preserve">Extension: read 1 Peter 3:18–22. How does Peter connect the ark, the flood and baptism?</w:t>
      </w:r>
    </w:p>
    <w:p>
      <w:pPr>
        <w:pStyle w:val="Compact"/>
        <w:numPr>
          <w:ilvl w:val="0"/>
          <w:numId w:val="1011"/>
        </w:numPr>
      </w:pPr>
      <w:r>
        <w:t xml:space="preserve">Bible-believing Christians differ on whether the flood covered the whole globe or the whole known world of that region. If it comes up, say so briefly and fairly, then return to what the passage is about: God’s judgment, rescue and promise.</w:t>
      </w:r>
    </w:p>
    <w:p>
      <w:pPr>
        <w:pStyle w:val="Heading3"/>
      </w:pPr>
      <w:r>
        <w:rPr>
          <w:bCs/>
        </w:rPr>
        <w:t xml:space="preserve">Pastoral care</w:t>
      </w:r>
    </w:p>
    <w:p>
      <w:pPr>
        <w:pStyle w:val="Compact"/>
        <w:numPr>
          <w:ilvl w:val="0"/>
          <w:numId w:val="1012"/>
        </w:numPr>
      </w:pPr>
      <w:r>
        <w:t xml:space="preserve">Students may mention that the rainbow is also used as a modern symbol by different groups. Acknowledge it briefly and respectfully, then keep the focus on what the sign means in Genesis 9.</w:t>
      </w:r>
    </w:p>
    <w:p>
      <w:pPr>
        <w:pStyle w:val="Compact"/>
        <w:numPr>
          <w:ilvl w:val="0"/>
          <w:numId w:val="1012"/>
        </w:numPr>
      </w:pPr>
      <w:r>
        <w:t xml:space="preserve">Floods and natural disasters may be real experiences for some students or their families in Australia. Be sensitive, and make it clear the passage is not saying every disaster is a punishment.</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Noah and the rainbow</dc:title>
  <dc:creator/>
  <cp:keywords/>
  <dcterms:created xsi:type="dcterms:W3CDTF">2026-11-05T18:06:03Z</dcterms:created>
  <dcterms:modified xsi:type="dcterms:W3CDTF">2026-11-05T18:06:03Z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