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Belonging to God's people</w:t>
      </w:r>
    </w:p>
    <w:p>
      <w:pPr>
        <w:pStyle w:val="Subtitle"/>
      </w:pPr>
      <w:r>
        <w:t xml:space="preserve">Year 7 Bible · Term 4 · Lesson notes · 55 minutes</w:t>
      </w:r>
    </w:p>
    <w:p>
      <w:pPr>
        <w:pStyle w:val="BlockText"/>
      </w:pPr>
      <w:r>
        <w:t xml:space="preserve">“And let us consider how to spur one another on to love and good deeds.” (Hebrews 10:24)</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God doesn’t adopt children to live alone. He gives them a family, the church, where they belong, are cared for, and help each other keep following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Acts 2:42–47, Hebrews 10:24–25</w:t>
            </w:r>
          </w:p>
        </w:tc>
      </w:tr>
      <w:tr>
        <w:tc>
          <w:tcPr/>
          <w:p>
            <w:pPr>
              <w:pStyle w:val="Compact"/>
            </w:pPr>
            <w:r>
              <w:t xml:space="preserve">Resources</w:t>
            </w:r>
          </w:p>
        </w:tc>
        <w:tc>
          <w:tcPr/>
          <w:p>
            <w:pPr>
              <w:pStyle w:val="Compact"/>
            </w:pPr>
            <w:r>
              <w:t xml:space="preserve">Bibles or printed passages, worksheet, a picture of a campfire or barbecue coals, small cards for encouragement notes, a class list cut into names (for drawing)</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following Jesus includes belonging to his people, the church.</w:t>
      </w:r>
    </w:p>
    <w:p>
      <w:pPr>
        <w:pStyle w:val="Compact"/>
        <w:numPr>
          <w:ilvl w:val="0"/>
          <w:numId w:val="1001"/>
        </w:numPr>
      </w:pPr>
      <w:r>
        <w:t xml:space="preserve">Know what the first Christians did together in Acts 2:42–47.</w:t>
      </w:r>
    </w:p>
    <w:p>
      <w:pPr>
        <w:pStyle w:val="Compact"/>
        <w:numPr>
          <w:ilvl w:val="0"/>
          <w:numId w:val="1001"/>
        </w:numPr>
      </w:pPr>
      <w:r>
        <w:t xml:space="preserve">Understand Hebrews 10:24–25’s call to meet together and encourage each other.</w:t>
      </w:r>
    </w:p>
    <w:p>
      <w:pPr>
        <w:pStyle w:val="Heading3"/>
      </w:pPr>
      <w:r>
        <w:rPr>
          <w:bCs/>
        </w:rPr>
        <w:t xml:space="preserve">Success criteria</w:t>
      </w:r>
    </w:p>
    <w:p>
      <w:pPr>
        <w:pStyle w:val="Compact"/>
        <w:numPr>
          <w:ilvl w:val="0"/>
          <w:numId w:val="1002"/>
        </w:numPr>
      </w:pPr>
      <w:r>
        <w:t xml:space="preserve">I can name four things the first church was devoted to.</w:t>
      </w:r>
    </w:p>
    <w:p>
      <w:pPr>
        <w:pStyle w:val="Compact"/>
        <w:numPr>
          <w:ilvl w:val="0"/>
          <w:numId w:val="1002"/>
        </w:numPr>
      </w:pPr>
      <w:r>
        <w:t xml:space="preserve">I can compare the church in Acts 2 with the church today.</w:t>
      </w:r>
    </w:p>
    <w:p>
      <w:pPr>
        <w:pStyle w:val="Compact"/>
        <w:numPr>
          <w:ilvl w:val="0"/>
          <w:numId w:val="1002"/>
        </w:numPr>
      </w:pPr>
      <w:r>
        <w:t xml:space="preserve">I can write a specific encouragement for someone else.</w:t>
      </w:r>
    </w:p>
    <w:p>
      <w:pPr>
        <w:pStyle w:val="Heading3"/>
      </w:pPr>
      <w:r>
        <w:rPr>
          <w:bCs/>
        </w:rPr>
        <w:t xml:space="preserve">Lesson flow</w:t>
      </w:r>
    </w:p>
    <w:p>
      <w:pPr>
        <w:pStyle w:val="Compact"/>
        <w:numPr>
          <w:ilvl w:val="0"/>
          <w:numId w:val="1003"/>
        </w:numPr>
      </w:pPr>
      <w:r>
        <w:t xml:space="preserve">Hook: the ember (8 min)</w:t>
      </w:r>
    </w:p>
    <w:p>
      <w:pPr>
        <w:pStyle w:val="Compact"/>
        <w:numPr>
          <w:ilvl w:val="0"/>
          <w:numId w:val="1003"/>
        </w:numPr>
      </w:pPr>
      <w:r>
        <w:t xml:space="preserve">Acts 2:42–47: what the first Christians did together (15 min)</w:t>
      </w:r>
    </w:p>
    <w:p>
      <w:pPr>
        <w:pStyle w:val="Compact"/>
        <w:numPr>
          <w:ilvl w:val="0"/>
          <w:numId w:val="1003"/>
        </w:numPr>
      </w:pPr>
      <w:r>
        <w:t xml:space="preserve">Then and now (10 min)</w:t>
      </w:r>
    </w:p>
    <w:p>
      <w:pPr>
        <w:pStyle w:val="Compact"/>
        <w:numPr>
          <w:ilvl w:val="0"/>
          <w:numId w:val="1003"/>
        </w:numPr>
      </w:pPr>
      <w:r>
        <w:t xml:space="preserve">Hebrews 10:24–25: spur one another on (10 min)</w:t>
      </w:r>
    </w:p>
    <w:p>
      <w:pPr>
        <w:pStyle w:val="Compact"/>
        <w:numPr>
          <w:ilvl w:val="0"/>
          <w:numId w:val="1003"/>
        </w:numPr>
      </w:pPr>
      <w:r>
        <w:t xml:space="preserve">Encouragement cards (7 min)</w:t>
      </w:r>
    </w:p>
    <w:p>
      <w:pPr>
        <w:pStyle w:val="Compact"/>
        <w:numPr>
          <w:ilvl w:val="0"/>
          <w:numId w:val="1003"/>
        </w:numPr>
      </w:pPr>
      <w:r>
        <w:t xml:space="preserve">Wrap-up and exit ticket (5 min)</w:t>
      </w:r>
    </w:p>
    <w:bookmarkEnd w:id="9"/>
    <w:bookmarkStart w:id="10" w:name="hook-the-ember-8-min"/>
    <w:p>
      <w:pPr>
        <w:pStyle w:val="Heading2"/>
      </w:pPr>
      <w:r>
        <w:t xml:space="preserve">1. Hook: the ember (8 min)</w:t>
      </w:r>
    </w:p>
    <w:p>
      <w:pPr>
        <w:pStyle w:val="FirstParagraph"/>
      </w:pPr>
      <w:r>
        <w:t xml:space="preserve">Show a picture of a campfire or glowing barbecue coals. Tell this story in your own words:</w:t>
      </w:r>
    </w:p>
    <w:p>
      <w:pPr>
        <w:pStyle w:val="BlockText"/>
      </w:pPr>
      <w:r>
        <w:t xml:space="preserve">A man had stopped going to church. He said he could follow Jesus just fine on his own. One cold evening, a friend visited and they sat by the fire without saying much. The friend took the tongs, lifted one glowing coal out of the fire and set it on the hearth by itself. They watched as it slowly faded and went grey. Then the friend picked it up and put it back in the fire. In a minute it was glowing again. The man said,</w:t>
      </w:r>
      <w:r>
        <w:t xml:space="preserve"> </w:t>
      </w:r>
      <w:r>
        <w:t xml:space="preserve">“I get it. I’ll be there on Sunday.”</w:t>
      </w:r>
    </w:p>
    <w:p>
      <w:pPr>
        <w:pStyle w:val="FirstParagraph"/>
      </w:pPr>
      <w:r>
        <w:t xml:space="preserve">Ask:</w:t>
      </w:r>
    </w:p>
    <w:p>
      <w:pPr>
        <w:pStyle w:val="Compact"/>
        <w:numPr>
          <w:ilvl w:val="0"/>
          <w:numId w:val="1004"/>
        </w:numPr>
      </w:pPr>
      <w:r>
        <w:t xml:space="preserve">What was the friend trying to say without words?</w:t>
      </w:r>
    </w:p>
    <w:p>
      <w:pPr>
        <w:pStyle w:val="Compact"/>
        <w:numPr>
          <w:ilvl w:val="0"/>
          <w:numId w:val="1004"/>
        </w:numPr>
      </w:pPr>
      <w:r>
        <w:t xml:space="preserve">Why does a coal stay hot in the fire but go cold on its own?</w:t>
      </w:r>
    </w:p>
    <w:p>
      <w:pPr>
        <w:pStyle w:val="Compact"/>
        <w:numPr>
          <w:ilvl w:val="0"/>
          <w:numId w:val="1004"/>
        </w:numPr>
      </w:pPr>
      <w:r>
        <w:t xml:space="preserve">Where do you feel most like you belong? (Family, a team, a friendship group, online, youth group.) What makes a place feel like belonging?</w:t>
      </w:r>
    </w:p>
    <w:p>
      <w:pPr>
        <w:pStyle w:val="FirstParagraph"/>
      </w:pPr>
      <w:r>
        <w:rPr>
          <w:b/>
          <w:bCs/>
        </w:rPr>
        <w:t xml:space="preserve">Teacher line:</w:t>
      </w:r>
      <w:r>
        <w:t xml:space="preserve"> </w:t>
      </w:r>
      <w:r>
        <w:t xml:space="preserve">“Last time we talked about being adopted into God’s family. Today we find out that families come with brothers and sisters.”</w:t>
      </w:r>
    </w:p>
    <w:bookmarkEnd w:id="10"/>
    <w:bookmarkStart w:id="11" w:name="X3f5aa591dc4ac533b5c45aa909f2242808066c1"/>
    <w:p>
      <w:pPr>
        <w:pStyle w:val="Heading2"/>
        <w:keepNext/>
      </w:pPr>
      <w:r>
        <w:t xml:space="preserve">2. Acts 2:42–47: what the first Christians did together (15 min)</w:t>
      </w:r>
    </w:p>
    <w:p>
      <w:pPr>
        <w:pStyle w:val="FirstParagraph"/>
        <w:keepNext/>
      </w:pPr>
      <w:r>
        <w:rPr>
          <w:b/>
          <w:bCs/>
        </w:rPr>
        <w:t xml:space="preserve">Set the scene</w:t>
      </w:r>
      <w:r>
        <w:t xml:space="preserve"> </w:t>
      </w:r>
      <w:r>
        <w:t xml:space="preserve">(2 min). Remind students of Pentecost from Term 1: the Holy Spirit came, Peter preached about Jesus, and about three thousand people were baptised in one day (Acts 2:41). That’s a lot of brand-new Christians. What did they do next?</w:t>
      </w:r>
    </w:p>
    <w:p>
      <w:pPr>
        <w:pStyle w:val="BodyText"/>
        <w:keepNext/>
      </w:pPr>
      <w:r>
        <w:rPr>
          <w:b/>
          <w:bCs/>
        </w:rPr>
        <w:t xml:space="preserve">Read Acts 2:42–47</w:t>
      </w:r>
      <w:r>
        <w:t xml:space="preserve"> </w:t>
      </w:r>
      <w:r>
        <w:t xml:space="preserve">(3 min).</w:t>
      </w:r>
    </w:p>
    <w:p>
      <w:pPr>
        <w:pStyle w:val="BlockText"/>
        <w:keepNext/>
      </w:pPr>
      <w:r>
        <w:t xml:space="preserve">“They devoted themselves to the apostles’ teaching and to the fellowship, to the breaking of bread and to prayer.”</w:t>
      </w:r>
      <w:r>
        <w:t xml:space="preserve"> </w:t>
      </w:r>
      <w:r>
        <w:t xml:space="preserve">(Acts 2:42)</w:t>
      </w:r>
    </w:p>
    <w:p>
      <w:pPr>
        <w:pStyle w:val="FirstParagraph"/>
        <w:keepNext/>
      </w:pPr>
      <w:r>
        <w:rPr>
          <w:b/>
          <w:bCs/>
        </w:rPr>
        <w:t xml:space="preserve">The four</w:t>
      </w:r>
      <w:r>
        <w:rPr>
          <w:b/>
          <w:bCs/>
        </w:rPr>
        <w:t xml:space="preserve"> </w:t>
      </w:r>
      <w:r>
        <w:rPr>
          <w:b/>
          <w:bCs/>
        </w:rPr>
        <w:t xml:space="preserve">“devoted to”</w:t>
      </w:r>
      <w:r>
        <w:rPr>
          <w:b/>
          <w:bCs/>
        </w:rPr>
        <w:t xml:space="preserve">s</w:t>
      </w:r>
      <w:r>
        <w:t xml:space="preserve"> </w:t>
      </w:r>
      <w:r>
        <w:t xml:space="preserve">(5 min). Students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They were devoted to…</w:t>
            </w:r>
          </w:p>
        </w:tc>
        <w:tc>
          <w:tcPr/>
          <w:p>
            <w:pPr>
              <w:pStyle w:val="Compact"/>
              <w:keepNext/>
            </w:pPr>
            <w:r>
              <w:t xml:space="preserve">What it means</w:t>
            </w:r>
          </w:p>
        </w:tc>
        <w:tc>
          <w:tcPr/>
          <w:p>
            <w:pPr>
              <w:pStyle w:val="Compact"/>
              <w:keepNext/>
            </w:pPr>
            <w:r>
              <w:t xml:space="preserve">Today it might look like…</w:t>
            </w:r>
          </w:p>
        </w:tc>
      </w:tr>
      <w:tr>
        <w:tc>
          <w:tcPr/>
          <w:p>
            <w:pPr>
              <w:pStyle w:val="Compact"/>
              <w:keepNext/>
            </w:pPr>
            <w:r>
              <w:t xml:space="preserve">The apostles’ teaching</w:t>
            </w:r>
          </w:p>
        </w:tc>
        <w:tc>
          <w:tcPr/>
          <w:p>
            <w:pPr>
              <w:pStyle w:val="Compact"/>
              <w:keepNext/>
            </w:pPr>
            <w:r>
              <w:t xml:space="preserve">Learning about Jesus from those who knew him</w:t>
            </w:r>
          </w:p>
        </w:tc>
        <w:tc>
          <w:tcPr/>
          <w:p>
            <w:pPr>
              <w:pStyle w:val="Compact"/>
              <w:keepNext/>
            </w:pPr>
            <w:r>
              <w:t xml:space="preserve">Bible talks, Bible reading, youth group studies</w:t>
            </w:r>
          </w:p>
        </w:tc>
      </w:tr>
      <w:tr>
        <w:tc>
          <w:tcPr/>
          <w:p>
            <w:pPr>
              <w:pStyle w:val="Compact"/>
              <w:keepNext/>
            </w:pPr>
            <w:r>
              <w:t xml:space="preserve">Fellowship</w:t>
            </w:r>
          </w:p>
        </w:tc>
        <w:tc>
          <w:tcPr/>
          <w:p>
            <w:pPr>
              <w:pStyle w:val="Compact"/>
              <w:keepNext/>
            </w:pPr>
            <w:r>
              <w:t xml:space="preserve">Sharing life together as God’s family</w:t>
            </w:r>
          </w:p>
        </w:tc>
        <w:tc>
          <w:tcPr/>
          <w:p>
            <w:pPr>
              <w:pStyle w:val="Compact"/>
              <w:keepNext/>
            </w:pPr>
            <w:r>
              <w:t xml:space="preserve">Caring for each other, being friends across ages</w:t>
            </w:r>
          </w:p>
        </w:tc>
      </w:tr>
      <w:tr>
        <w:tc>
          <w:tcPr/>
          <w:p>
            <w:pPr>
              <w:pStyle w:val="Compact"/>
              <w:keepNext/>
            </w:pPr>
            <w:r>
              <w:t xml:space="preserve">The breaking of bread</w:t>
            </w:r>
          </w:p>
        </w:tc>
        <w:tc>
          <w:tcPr/>
          <w:p>
            <w:pPr>
              <w:pStyle w:val="Compact"/>
              <w:keepNext/>
            </w:pPr>
            <w:r>
              <w:t xml:space="preserve">Sharing meals, and remembering Jesus’ death together</w:t>
            </w:r>
          </w:p>
        </w:tc>
        <w:tc>
          <w:tcPr/>
          <w:p>
            <w:pPr>
              <w:pStyle w:val="Compact"/>
              <w:keepNext/>
            </w:pPr>
            <w:r>
              <w:t xml:space="preserve">Communion (the Lord’s Supper), eating together</w:t>
            </w:r>
          </w:p>
        </w:tc>
      </w:tr>
      <w:tr>
        <w:tc>
          <w:tcPr/>
          <w:p>
            <w:pPr>
              <w:pStyle w:val="Compact"/>
            </w:pPr>
            <w:r>
              <w:t xml:space="preserve">Prayer</w:t>
            </w:r>
          </w:p>
        </w:tc>
        <w:tc>
          <w:tcPr/>
          <w:p>
            <w:pPr>
              <w:pStyle w:val="Compact"/>
            </w:pPr>
            <w:r>
              <w:t xml:space="preserve">Praying together</w:t>
            </w:r>
          </w:p>
        </w:tc>
        <w:tc>
          <w:tcPr/>
          <w:p>
            <w:pPr>
              <w:pStyle w:val="Compact"/>
            </w:pPr>
            <w:r>
              <w:t xml:space="preserve">Church prayers, praying with friends</w:t>
            </w:r>
          </w:p>
        </w:tc>
      </w:tr>
    </w:tbl>
    <w:p>
      <w:pPr>
        <w:spacing w:before="0" w:after="0" w:line="200" w:lineRule="exact"/>
      </w:pPr>
    </w:p>
    <w:p>
      <w:pPr>
        <w:pStyle w:val="BodyText"/>
      </w:pPr>
      <w:r>
        <w:rPr>
          <w:b/>
          <w:bCs/>
        </w:rPr>
        <w:t xml:space="preserve">What else happened</w:t>
      </w:r>
      <w:r>
        <w:t xml:space="preserve"> </w:t>
      </w:r>
      <w:r>
        <w:t xml:space="preserve">(5 min). Students list the other things in verses 43–47: amazing things God did through the apostles; sharing possessions with anyone in need; meeting every day in the temple courts and in homes; eating together with glad and sincere hearts; praising God; and the Lord adding to their number every day.</w:t>
      </w:r>
    </w:p>
    <w:p>
      <w:pPr>
        <w:pStyle w:val="BodyText"/>
      </w:pPr>
      <w:r>
        <w:t xml:space="preserve">Teaching points:</w:t>
      </w:r>
    </w:p>
    <w:p>
      <w:pPr>
        <w:pStyle w:val="Compact"/>
        <w:numPr>
          <w:ilvl w:val="0"/>
          <w:numId w:val="1005"/>
        </w:numPr>
      </w:pPr>
      <w:r>
        <w:rPr>
          <w:b/>
          <w:bCs/>
        </w:rPr>
        <w:t xml:space="preserve">“Devoted”</w:t>
      </w:r>
      <w:r>
        <w:t xml:space="preserve"> </w:t>
      </w:r>
      <w:r>
        <w:t xml:space="preserve">means they kept at it. Belonging wasn’t a one-off event.</w:t>
      </w:r>
    </w:p>
    <w:p>
      <w:pPr>
        <w:pStyle w:val="Compact"/>
        <w:numPr>
          <w:ilvl w:val="0"/>
          <w:numId w:val="1005"/>
        </w:numPr>
      </w:pPr>
      <w:r>
        <w:t xml:space="preserve">The sharing was</w:t>
      </w:r>
      <w:r>
        <w:t xml:space="preserve"> </w:t>
      </w:r>
      <w:r>
        <w:rPr>
          <w:b/>
          <w:bCs/>
        </w:rPr>
        <w:t xml:space="preserve">voluntary</w:t>
      </w:r>
      <w:r>
        <w:t xml:space="preserve">, not forced. People gave because they loved each other (see Acts 4:32 and 5:4).</w:t>
      </w:r>
    </w:p>
    <w:p>
      <w:pPr>
        <w:pStyle w:val="Compact"/>
        <w:numPr>
          <w:ilvl w:val="0"/>
          <w:numId w:val="1005"/>
        </w:numPr>
      </w:pPr>
      <w:r>
        <w:t xml:space="preserve">Verse 47 says</w:t>
      </w:r>
      <w:r>
        <w:t xml:space="preserve"> </w:t>
      </w:r>
      <w:r>
        <w:rPr>
          <w:b/>
          <w:bCs/>
        </w:rPr>
        <w:t xml:space="preserve">the Lord</w:t>
      </w:r>
      <w:r>
        <w:t xml:space="preserve"> </w:t>
      </w:r>
      <w:r>
        <w:t xml:space="preserve">added people. The church is Jesus’ people, gathered by him. He builds it, not us (Matthew 16:18).</w:t>
      </w:r>
    </w:p>
    <w:bookmarkEnd w:id="11"/>
    <w:bookmarkStart w:id="12" w:name="then-and-now-10-min"/>
    <w:p>
      <w:pPr>
        <w:pStyle w:val="Heading2"/>
      </w:pPr>
      <w:r>
        <w:t xml:space="preserve">3. Then and now (10 min)</w:t>
      </w:r>
    </w:p>
    <w:p>
      <w:pPr>
        <w:pStyle w:val="FirstParagraph"/>
      </w:pPr>
      <w:r>
        <w:t xml:space="preserve">Students complete</w:t>
      </w:r>
      <w:r>
        <w:t xml:space="preserve"> </w:t>
      </w:r>
      <w:r>
        <w:rPr>
          <w:b/>
          <w:bCs/>
        </w:rPr>
        <w:t xml:space="preserve">Part B</w:t>
      </w:r>
      <w:r>
        <w:t xml:space="preserve"> </w:t>
      </w:r>
      <w:r>
        <w:t xml:space="preserve">of the worksheet: comparing the Acts 2 church with churches today, and with the Christian community at school.</w:t>
      </w:r>
    </w:p>
    <w:p>
      <w:pPr>
        <w:pStyle w:val="BodyText"/>
      </w:pPr>
      <w:r>
        <w:t xml:space="preserve">Explain that churches today look very different from each other: big or small, old buildings or school halls, loud music or quiet hymns, different names (Anglican, Baptist, Catholic, Pentecostal, Presbyterian, Uniting and many more). Christians differ on some things, but those who trust Jesus all belong to his one family, which the New Testament calls the</w:t>
      </w:r>
      <w:r>
        <w:t xml:space="preserve"> </w:t>
      </w:r>
      <w:r>
        <w:rPr>
          <w:b/>
          <w:bCs/>
        </w:rPr>
        <w:t xml:space="preserve">body of Christ</w:t>
      </w:r>
      <w:r>
        <w:t xml:space="preserve"> </w:t>
      </w:r>
      <w:r>
        <w:t xml:space="preserve">(1 Corinthians 12:27).</w:t>
      </w:r>
    </w:p>
    <w:p>
      <w:pPr>
        <w:pStyle w:val="Heading3"/>
      </w:pPr>
      <w:r>
        <w:rPr>
          <w:bCs/>
        </w:rPr>
        <w:t xml:space="preserve">Discussion questions</w:t>
      </w:r>
    </w:p>
    <w:p>
      <w:pPr>
        <w:pStyle w:val="Compact"/>
        <w:numPr>
          <w:ilvl w:val="0"/>
          <w:numId w:val="1006"/>
        </w:numPr>
      </w:pPr>
      <w:r>
        <w:t xml:space="preserve">Which of the things in Acts 2 do you think would be most attractive to people today? Why?</w:t>
      </w:r>
    </w:p>
    <w:p>
      <w:pPr>
        <w:pStyle w:val="Compact"/>
        <w:numPr>
          <w:ilvl w:val="0"/>
          <w:numId w:val="1006"/>
        </w:numPr>
      </w:pPr>
      <w:r>
        <w:t xml:space="preserve">Do you think a Christian can follow Jesus without a church? What would they miss out on?</w:t>
      </w:r>
    </w:p>
    <w:p>
      <w:pPr>
        <w:pStyle w:val="Compact"/>
        <w:numPr>
          <w:ilvl w:val="0"/>
          <w:numId w:val="1006"/>
        </w:numPr>
      </w:pPr>
      <w:r>
        <w:t xml:space="preserve">What makes it hard for young people to feel like they belong at church? What could help?</w:t>
      </w:r>
    </w:p>
    <w:bookmarkEnd w:id="12"/>
    <w:bookmarkStart w:id="13" w:name="X4ff79f400d6e70580c5aac7ea597ee3b91830f4"/>
    <w:p>
      <w:pPr>
        <w:pStyle w:val="Heading2"/>
      </w:pPr>
      <w:r>
        <w:t xml:space="preserve">4. Hebrews 10:24–25: spur one another on (10 min)</w:t>
      </w:r>
    </w:p>
    <w:p>
      <w:pPr>
        <w:pStyle w:val="FirstParagraph"/>
      </w:pPr>
      <w:r>
        <w:rPr>
          <w:b/>
          <w:bCs/>
        </w:rPr>
        <w:t xml:space="preserve">Read Hebrews 10:24–25</w:t>
      </w:r>
      <w:r>
        <w:t xml:space="preserve"> </w:t>
      </w:r>
      <w:r>
        <w:t xml:space="preserve">(2 min).</w:t>
      </w:r>
    </w:p>
    <w:p>
      <w:pPr>
        <w:pStyle w:val="BlockText"/>
      </w:pPr>
      <w:r>
        <w:t xml:space="preserve">“And let us consider how to spur one another on to love and good deeds. Let us not neglect meeting together, as some have made a habit, but let us encourage one another, and all the more as you see the Day approaching.”</w:t>
      </w:r>
      <w:r>
        <w:t xml:space="preserve"> </w:t>
      </w:r>
      <w:r>
        <w:t xml:space="preserve">(Hebrews 10:24–25)</w:t>
      </w:r>
    </w:p>
    <w:p>
      <w:pPr>
        <w:pStyle w:val="FirstParagraph"/>
      </w:pPr>
      <w:r>
        <w:rPr>
          <w:b/>
          <w:bCs/>
        </w:rPr>
        <w:t xml:space="preserve">Unpack it</w:t>
      </w:r>
      <w:r>
        <w:t xml:space="preserve"> </w:t>
      </w:r>
      <w:r>
        <w:t xml:space="preserve">(5 min). Students complete</w:t>
      </w:r>
      <w:r>
        <w:t xml:space="preserve"> </w:t>
      </w:r>
      <w:r>
        <w:rPr>
          <w:b/>
          <w:bCs/>
        </w:rPr>
        <w:t xml:space="preserve">Part C</w:t>
      </w:r>
      <w:r>
        <w:t xml:space="preserve"> </w:t>
      </w:r>
      <w:r>
        <w:t xml:space="preserve">of the worksheet.</w:t>
      </w:r>
    </w:p>
    <w:p>
      <w:pPr>
        <w:pStyle w:val="Compact"/>
        <w:numPr>
          <w:ilvl w:val="0"/>
          <w:numId w:val="1007"/>
        </w:numPr>
      </w:pPr>
      <w:r>
        <w:rPr>
          <w:b/>
          <w:bCs/>
        </w:rPr>
        <w:t xml:space="preserve">“Consider”</w:t>
      </w:r>
      <w:r>
        <w:t xml:space="preserve">: think carefully and plan. Encouragement doesn’t just happen by accident.</w:t>
      </w:r>
    </w:p>
    <w:p>
      <w:pPr>
        <w:pStyle w:val="Compact"/>
        <w:numPr>
          <w:ilvl w:val="0"/>
          <w:numId w:val="1007"/>
        </w:numPr>
      </w:pPr>
      <w:r>
        <w:rPr>
          <w:b/>
          <w:bCs/>
        </w:rPr>
        <w:t xml:space="preserve">Spur on</w:t>
      </w:r>
      <w:r>
        <w:t xml:space="preserve"> </w:t>
      </w:r>
      <w:r>
        <w:t xml:space="preserve">(some Bibles say</w:t>
      </w:r>
      <w:r>
        <w:t xml:space="preserve"> </w:t>
      </w:r>
      <w:r>
        <w:t xml:space="preserve">“stir up”</w:t>
      </w:r>
      <w:r>
        <w:t xml:space="preserve">): a spur is the little metal point on a rider’s boot that gets a horse moving. Christians help each other keep going in love and doing good.</w:t>
      </w:r>
    </w:p>
    <w:p>
      <w:pPr>
        <w:pStyle w:val="Compact"/>
        <w:numPr>
          <w:ilvl w:val="0"/>
          <w:numId w:val="1007"/>
        </w:numPr>
      </w:pPr>
      <w:r>
        <w:rPr>
          <w:b/>
          <w:bCs/>
        </w:rPr>
        <w:t xml:space="preserve">Don’t give up meeting together</w:t>
      </w:r>
      <w:r>
        <w:t xml:space="preserve">: even in the first century, some people had started drifting away. The writer says: don’t be the coal on its own.</w:t>
      </w:r>
    </w:p>
    <w:p>
      <w:pPr>
        <w:pStyle w:val="Compact"/>
        <w:numPr>
          <w:ilvl w:val="0"/>
          <w:numId w:val="1007"/>
        </w:numPr>
      </w:pPr>
      <w:r>
        <w:rPr>
          <w:b/>
          <w:bCs/>
        </w:rPr>
        <w:t xml:space="preserve">The Day approaching</w:t>
      </w:r>
      <w:r>
        <w:t xml:space="preserve">: the day Jesus returns. Christians meet and encourage each other because they’re heading somewhere together.</w:t>
      </w:r>
    </w:p>
    <w:p>
      <w:pPr>
        <w:pStyle w:val="FirstParagraph"/>
      </w:pPr>
      <w:r>
        <w:rPr>
          <w:b/>
          <w:bCs/>
        </w:rPr>
        <w:t xml:space="preserve">Link to identity</w:t>
      </w:r>
      <w:r>
        <w:t xml:space="preserve"> </w:t>
      </w:r>
      <w:r>
        <w:t xml:space="preserve">(3 min). You don’t</w:t>
      </w:r>
      <w:r>
        <w:t xml:space="preserve"> </w:t>
      </w:r>
      <w:r>
        <w:rPr>
          <w:b/>
          <w:bCs/>
        </w:rPr>
        <w:t xml:space="preserve">earn</w:t>
      </w:r>
      <w:r>
        <w:t xml:space="preserve"> </w:t>
      </w:r>
      <w:r>
        <w:t xml:space="preserve">your place in God’s family by fitting in, being cool or being useful. You belong because God adopted you through Jesus. But once you belong, you also get to</w:t>
      </w:r>
      <w:r>
        <w:t xml:space="preserve"> </w:t>
      </w:r>
      <w:r>
        <w:rPr>
          <w:b/>
          <w:bCs/>
        </w:rPr>
        <w:t xml:space="preserve">give</w:t>
      </w:r>
      <w:r>
        <w:t xml:space="preserve">: every member of the family is needed.</w:t>
      </w:r>
    </w:p>
    <w:bookmarkEnd w:id="13"/>
    <w:bookmarkStart w:id="14" w:name="encouragement-cards-7-min"/>
    <w:p>
      <w:pPr>
        <w:pStyle w:val="Heading2"/>
      </w:pPr>
      <w:r>
        <w:t xml:space="preserve">5. Encouragement cards (7 min)</w:t>
      </w:r>
    </w:p>
    <w:p>
      <w:pPr>
        <w:pStyle w:val="FirstParagraph"/>
      </w:pPr>
      <w:r>
        <w:t xml:space="preserve">Put into practice what Hebrews says. Each student draws a name from the class list (make sure every student’s name is in the draw, and that no one draws their own). They write a short, specific, kind encouragement on a card for that person, for example:</w:t>
      </w:r>
      <w:r>
        <w:t xml:space="preserve"> </w:t>
      </w:r>
      <w:r>
        <w:t xml:space="preserve">“You always include people at lunch”</w:t>
      </w:r>
      <w:r>
        <w:t xml:space="preserve">,</w:t>
      </w:r>
      <w:r>
        <w:t xml:space="preserve"> </w:t>
      </w:r>
      <w:r>
        <w:t xml:space="preserve">“You worked really hard on your project”</w:t>
      </w:r>
      <w:r>
        <w:t xml:space="preserve">,</w:t>
      </w:r>
      <w:r>
        <w:t xml:space="preserve"> </w:t>
      </w:r>
      <w:r>
        <w:t xml:space="preserve">“You make the class laugh in a good way”</w:t>
      </w:r>
      <w:r>
        <w:t xml:space="preserve">.</w:t>
      </w:r>
    </w:p>
    <w:p>
      <w:pPr>
        <w:pStyle w:val="Compact"/>
        <w:numPr>
          <w:ilvl w:val="0"/>
          <w:numId w:val="1008"/>
        </w:numPr>
      </w:pPr>
      <w:r>
        <w:t xml:space="preserve">No jokes at anyone’s expense. Cards can be anonymous or signed.</w:t>
      </w:r>
    </w:p>
    <w:p>
      <w:pPr>
        <w:pStyle w:val="Compact"/>
        <w:numPr>
          <w:ilvl w:val="0"/>
          <w:numId w:val="1008"/>
        </w:numPr>
      </w:pPr>
      <w:r>
        <w:t xml:space="preserve">Collect the cards and read through them quickly before handing them out at the end of the lesson or next lesson.</w:t>
      </w:r>
    </w:p>
    <w:bookmarkEnd w:id="14"/>
    <w:bookmarkStart w:id="15" w:name="wrap-up-and-exit-ticket-5-min"/>
    <w:p>
      <w:pPr>
        <w:pStyle w:val="Heading2"/>
      </w:pPr>
      <w:r>
        <w:t xml:space="preserve">6. Wrap-up and exit ticket (5 min)</w:t>
      </w:r>
    </w:p>
    <w:p>
      <w:pPr>
        <w:pStyle w:val="FirstParagraph"/>
      </w:pPr>
      <w:r>
        <w:t xml:space="preserve">Hand out the cards (or tell students they’ll get them next lesson). Close with a short prayer, inviting students to join in or just listen:</w:t>
      </w:r>
    </w:p>
    <w:p>
      <w:pPr>
        <w:pStyle w:val="BlockText"/>
      </w:pPr>
      <w:r>
        <w:t xml:space="preserve">Lord Jesus, thank you that you don’t leave anyone on their own. Thank you for your family, the church. Help us to belong, and help us to spur each other on to love and good deeds this week. Amen.</w:t>
      </w:r>
    </w:p>
    <w:bookmarkEnd w:id="15"/>
    <w:bookmarkStart w:id="16" w:name="exit-ticket"/>
    <w:p>
      <w:pPr>
        <w:pStyle w:val="Heading2"/>
      </w:pPr>
      <w:r>
        <w:t xml:space="preserve">Exit ticket</w:t>
      </w:r>
    </w:p>
    <w:p>
      <w:pPr>
        <w:pStyle w:val="Compact"/>
        <w:numPr>
          <w:ilvl w:val="0"/>
          <w:numId w:val="1009"/>
        </w:numPr>
      </w:pPr>
      <w:r>
        <w:t xml:space="preserve">Name the four things the first Christians were devoted to in Acts 2:42.</w:t>
      </w:r>
    </w:p>
    <w:p>
      <w:pPr>
        <w:pStyle w:val="Compact"/>
        <w:numPr>
          <w:ilvl w:val="0"/>
          <w:numId w:val="1009"/>
        </w:numPr>
      </w:pPr>
      <w:r>
        <w:t xml:space="preserve">Why do you think Hebrews says not to give up meeting together?</w:t>
      </w:r>
    </w:p>
    <w:p>
      <w:pPr>
        <w:pStyle w:val="Compact"/>
        <w:numPr>
          <w:ilvl w:val="0"/>
          <w:numId w:val="1009"/>
        </w:numPr>
      </w:pPr>
      <w:r>
        <w:t xml:space="preserve">What is one way you could encourage someone this week?</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Many students don’t go to church, or their families don’t. Avoid any suggestion that they are</w:t>
      </w:r>
      <w:r>
        <w:t xml:space="preserve"> </w:t>
      </w:r>
      <w:r>
        <w:t xml:space="preserve">“bad”</w:t>
      </w:r>
      <w:r>
        <w:t xml:space="preserve"> </w:t>
      </w:r>
      <w:r>
        <w:t xml:space="preserve">for not going. Help them see what church is meant to be, and invite them to youth group or school Christian groups if your school has them.</w:t>
      </w:r>
    </w:p>
    <w:p>
      <w:pPr>
        <w:pStyle w:val="Compact"/>
        <w:numPr>
          <w:ilvl w:val="0"/>
          <w:numId w:val="1010"/>
        </w:numPr>
      </w:pPr>
      <w:r>
        <w:t xml:space="preserve">Students who aren’t Christians can take part fully in the</w:t>
      </w:r>
      <w:r>
        <w:t xml:space="preserve"> </w:t>
      </w:r>
      <w:r>
        <w:t xml:space="preserve">“then and now”</w:t>
      </w:r>
      <w:r>
        <w:t xml:space="preserve"> </w:t>
      </w:r>
      <w:r>
        <w:t xml:space="preserve">comparison and the encouragement cards. Belonging and encouragement are good for every community.</w:t>
      </w:r>
    </w:p>
    <w:p>
      <w:pPr>
        <w:pStyle w:val="Heading3"/>
      </w:pPr>
      <w:r>
        <w:rPr>
          <w:bCs/>
        </w:rPr>
        <w:t xml:space="preserve">Support and extension</w:t>
      </w:r>
    </w:p>
    <w:p>
      <w:pPr>
        <w:pStyle w:val="Compact"/>
        <w:numPr>
          <w:ilvl w:val="0"/>
          <w:numId w:val="1011"/>
        </w:numPr>
      </w:pPr>
      <w:r>
        <w:t xml:space="preserve">Support: give students the Acts 2 table with the</w:t>
      </w:r>
      <w:r>
        <w:t xml:space="preserve"> </w:t>
      </w:r>
      <w:r>
        <w:t xml:space="preserve">“what it means”</w:t>
      </w:r>
      <w:r>
        <w:t xml:space="preserve"> </w:t>
      </w:r>
      <w:r>
        <w:t xml:space="preserve">column already filled in, so they only complete</w:t>
      </w:r>
      <w:r>
        <w:t xml:space="preserve"> </w:t>
      </w:r>
      <w:r>
        <w:t xml:space="preserve">“today it might look like”</w:t>
      </w:r>
      <w:r>
        <w:t xml:space="preserve">.</w:t>
      </w:r>
    </w:p>
    <w:p>
      <w:pPr>
        <w:pStyle w:val="Compact"/>
        <w:numPr>
          <w:ilvl w:val="0"/>
          <w:numId w:val="1011"/>
        </w:numPr>
      </w:pPr>
      <w:r>
        <w:t xml:space="preserve">Extension: read 1 Corinthians 12:12–27. Why does Paul compare the church to a body? What does it say about people who feel they’re not important?</w:t>
      </w:r>
    </w:p>
    <w:p>
      <w:pPr>
        <w:pStyle w:val="Heading3"/>
      </w:pPr>
      <w:r>
        <w:rPr>
          <w:bCs/>
        </w:rPr>
        <w:t xml:space="preserve">Pastoral care</w:t>
      </w:r>
    </w:p>
    <w:p>
      <w:pPr>
        <w:pStyle w:val="Compact"/>
        <w:numPr>
          <w:ilvl w:val="0"/>
          <w:numId w:val="1012"/>
        </w:numPr>
      </w:pPr>
      <w:r>
        <w:t xml:space="preserve">Belonging is a big issue for Year 7s, who may have lost friendship groups when they started high school. Watch for students who struggle with the</w:t>
      </w:r>
      <w:r>
        <w:t xml:space="preserve"> </w:t>
      </w:r>
      <w:r>
        <w:t xml:space="preserve">“where do you belong?”</w:t>
      </w:r>
      <w:r>
        <w:t xml:space="preserve"> </w:t>
      </w:r>
      <w:r>
        <w:t xml:space="preserve">question, and check in privately.</w:t>
      </w:r>
    </w:p>
    <w:p>
      <w:pPr>
        <w:pStyle w:val="Compact"/>
        <w:numPr>
          <w:ilvl w:val="0"/>
          <w:numId w:val="1012"/>
        </w:numPr>
      </w:pPr>
      <w:r>
        <w:t xml:space="preserve">Some students or families have been hurt by a church. Acknowledge that churches are made of imperfect people and can get things wrong, while holding out what God intends the church to be.</w:t>
      </w:r>
    </w:p>
    <w:p>
      <w:pPr>
        <w:pStyle w:val="Compact"/>
        <w:numPr>
          <w:ilvl w:val="0"/>
          <w:numId w:val="1012"/>
        </w:numPr>
      </w:pPr>
      <w:r>
        <w:t xml:space="preserve">Check every encouragement card before handing it out. Make sure no one misses out, and have a few spare cards you’ve written yourself, just in case.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Belonging to God's people</dc:title>
  <dc:creator/>
  <cp:keywords/>
  <dcterms:created xsi:type="dcterms:W3CDTF">2026-11-05T18:06:14Z</dcterms:created>
  <dcterms:modified xsi:type="dcterms:W3CDTF">2026-11-05T18:06:14Z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