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Every promise is "Yes" in Jesus</w:t>
      </w:r>
    </w:p>
    <w:p>
      <w:pPr>
        <w:pStyle w:val="Subtitle"/>
      </w:pPr>
      <w:r>
        <w:t xml:space="preserve">Year 8 Bible · Term 1 · Lesson notes · 55 minutes</w:t>
      </w:r>
    </w:p>
    <w:p>
      <w:pPr>
        <w:pStyle w:val="BlockText"/>
      </w:pPr>
      <w:r>
        <w:t xml:space="preserve">“For all the promises of God are ‘Yes’ in Christ. And so through Him, our ‘Amen’ is spoken to the glory of God.” (2 Corinthians 1:20)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Every promise God made is</w:t>
      </w:r>
      <w:r>
        <w:rPr>
          <w:b/>
          <w:bCs/>
        </w:rPr>
        <w:t xml:space="preserve"> </w:t>
      </w:r>
      <w:r>
        <w:rPr>
          <w:b/>
          <w:bCs/>
        </w:rPr>
        <w:t xml:space="preserve">“Yes”</w:t>
      </w:r>
      <w:r>
        <w:rPr>
          <w:b/>
          <w:bCs/>
        </w:rPr>
        <w:t xml:space="preserve"> </w:t>
      </w:r>
      <w:r>
        <w:rPr>
          <w:b/>
          <w:bCs/>
        </w:rPr>
        <w:t xml:space="preserve">in Jesus: many already fulfilled at his first coming, and the rest guaranteed for when he returns and makes all things new.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2 Corinthians 1:20; Revelation 21:3–5</w:t>
            </w:r>
          </w:p>
        </w:tc>
      </w:tr>
      <w:tr>
        <w:tc>
          <w:tcPr/>
          <w:p>
            <w:pPr>
              <w:pStyle w:val="Compact"/>
            </w:pPr>
            <w:r>
              <w:t xml:space="preserve">Resources</w:t>
            </w:r>
          </w:p>
        </w:tc>
        <w:tc>
          <w:tcPr/>
          <w:p>
            <w:pPr>
              <w:pStyle w:val="Compact"/>
            </w:pPr>
            <w:r>
              <w:t xml:space="preserve">Bibles or printed passages, worksheet, the class promise chain, final chain link (gold or bright paper)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Review the whole promise chain from Genesis to Jesus.</w:t>
      </w:r>
    </w:p>
    <w:p>
      <w:pPr>
        <w:pStyle w:val="Compact"/>
        <w:numPr>
          <w:ilvl w:val="0"/>
          <w:numId w:val="1001"/>
        </w:numPr>
      </w:pPr>
      <w:r>
        <w:t xml:space="preserve">Understand that all God’s promises are fulfilled in Jesus.</w:t>
      </w:r>
    </w:p>
    <w:p>
      <w:pPr>
        <w:pStyle w:val="Compact"/>
        <w:numPr>
          <w:ilvl w:val="0"/>
          <w:numId w:val="1001"/>
        </w:numPr>
      </w:pPr>
      <w:r>
        <w:t xml:space="preserve">Understand that some promises are fulfilled</w:t>
      </w:r>
      <w:r>
        <w:t xml:space="preserve"> </w:t>
      </w:r>
      <w:r>
        <w:rPr>
          <w:b/>
          <w:bCs/>
        </w:rPr>
        <w:t xml:space="preserve">already</w:t>
      </w:r>
      <w:r>
        <w:t xml:space="preserve"> </w:t>
      </w:r>
      <w:r>
        <w:t xml:space="preserve">and some are</w:t>
      </w:r>
      <w:r>
        <w:t xml:space="preserve"> </w:t>
      </w:r>
      <w:r>
        <w:rPr>
          <w:b/>
          <w:bCs/>
        </w:rPr>
        <w:t xml:space="preserve">not yet</w:t>
      </w:r>
      <w:r>
        <w:t xml:space="preserve">, waiting for the new creation.</w:t>
      </w:r>
    </w:p>
    <w:p>
      <w:pPr>
        <w:pStyle w:val="Heading3"/>
      </w:pPr>
      <w:r>
        <w:rPr>
          <w:bCs/>
        </w:rPr>
        <w:t xml:space="preserve">Success criteria</w:t>
      </w:r>
    </w:p>
    <w:p>
      <w:pPr>
        <w:pStyle w:val="Compact"/>
        <w:numPr>
          <w:ilvl w:val="0"/>
          <w:numId w:val="1002"/>
        </w:numPr>
      </w:pPr>
      <w:r>
        <w:t xml:space="preserve">I can retell the promise chain, naming each covenant and how Jesus fulfils it.</w:t>
      </w:r>
    </w:p>
    <w:p>
      <w:pPr>
        <w:pStyle w:val="Compact"/>
        <w:numPr>
          <w:ilvl w:val="0"/>
          <w:numId w:val="1002"/>
        </w:numPr>
      </w:pPr>
      <w:r>
        <w:t xml:space="preserve">I can explain 2 Corinthians 1:20 in my own words.</w:t>
      </w:r>
    </w:p>
    <w:p>
      <w:pPr>
        <w:pStyle w:val="Compact"/>
        <w:numPr>
          <w:ilvl w:val="0"/>
          <w:numId w:val="1002"/>
        </w:numPr>
      </w:pPr>
      <w:r>
        <w:t xml:space="preserve">I can show how Revelation 21 completes at least two of the promises.</w:t>
      </w:r>
    </w:p>
    <w:p>
      <w:pPr>
        <w:pStyle w:val="Heading3"/>
      </w:pPr>
      <w:r>
        <w:rPr>
          <w:bCs/>
        </w:rPr>
        <w:t xml:space="preserve">Lesson flow</w:t>
      </w:r>
    </w:p>
    <w:p>
      <w:pPr>
        <w:pStyle w:val="Compact"/>
        <w:numPr>
          <w:ilvl w:val="0"/>
          <w:numId w:val="1003"/>
        </w:numPr>
      </w:pPr>
      <w:r>
        <w:t xml:space="preserve">Hook: the chain so far (10 min)</w:t>
      </w:r>
    </w:p>
    <w:p>
      <w:pPr>
        <w:pStyle w:val="Compact"/>
        <w:numPr>
          <w:ilvl w:val="0"/>
          <w:numId w:val="1003"/>
        </w:numPr>
      </w:pPr>
      <w:r>
        <w:t xml:space="preserve">God’s great</w:t>
      </w:r>
      <w:r>
        <w:t xml:space="preserve"> </w:t>
      </w:r>
      <w:r>
        <w:t xml:space="preserve">“Yes”</w:t>
      </w:r>
      <w:r>
        <w:t xml:space="preserve"> </w:t>
      </w:r>
      <w:r>
        <w:t xml:space="preserve">(10 min)</w:t>
      </w:r>
    </w:p>
    <w:p>
      <w:pPr>
        <w:pStyle w:val="Compact"/>
        <w:numPr>
          <w:ilvl w:val="0"/>
          <w:numId w:val="1003"/>
        </w:numPr>
      </w:pPr>
      <w:r>
        <w:t xml:space="preserve">The end of the story: Revelation 21 (15 min)</w:t>
      </w:r>
    </w:p>
    <w:p>
      <w:pPr>
        <w:pStyle w:val="Compact"/>
        <w:numPr>
          <w:ilvl w:val="0"/>
          <w:numId w:val="1003"/>
        </w:numPr>
      </w:pPr>
      <w:r>
        <w:t xml:space="preserve">Already and not yet: closing the chain (15 min)</w:t>
      </w:r>
    </w:p>
    <w:p>
      <w:pPr>
        <w:pStyle w:val="Compact"/>
        <w:numPr>
          <w:ilvl w:val="0"/>
          <w:numId w:val="1003"/>
        </w:numPr>
      </w:pPr>
      <w:r>
        <w:t xml:space="preserve">Wrap-up and exit ticket (5 min)</w:t>
      </w:r>
    </w:p>
    <w:bookmarkEnd w:id="9"/>
    <w:bookmarkStart w:id="10" w:name="hook-the-chain-so-far-10-min"/>
    <w:p>
      <w:pPr>
        <w:pStyle w:val="Heading2"/>
      </w:pPr>
      <w:r>
        <w:t xml:space="preserve">1. Hook: the chain so far (10 min)</w:t>
      </w:r>
    </w:p>
    <w:p>
      <w:pPr>
        <w:pStyle w:val="FirstParagraph"/>
      </w:pPr>
      <w:r>
        <w:t xml:space="preserve">Students show how much of the promise chain they can remember.</w:t>
      </w:r>
    </w:p>
    <w:p>
      <w:pPr>
        <w:pStyle w:val="Compact"/>
        <w:numPr>
          <w:ilvl w:val="0"/>
          <w:numId w:val="1004"/>
        </w:numPr>
      </w:pPr>
      <w:r>
        <w:t xml:space="preserve">Split the class into teams. Point to a link on the wall chain (cover the writing if you can). The first team to name</w:t>
      </w:r>
      <w:r>
        <w:t xml:space="preserve"> </w:t>
      </w:r>
      <w:r>
        <w:rPr>
          <w:b/>
          <w:bCs/>
        </w:rPr>
        <w:t xml:space="preserve">who</w:t>
      </w:r>
      <w:r>
        <w:t xml:space="preserve">,</w:t>
      </w:r>
      <w:r>
        <w:t xml:space="preserve"> </w:t>
      </w:r>
      <w:r>
        <w:rPr>
          <w:b/>
          <w:bCs/>
        </w:rPr>
        <w:t xml:space="preserve">what God promised</w:t>
      </w:r>
      <w:r>
        <w:t xml:space="preserve"> </w:t>
      </w:r>
      <w:r>
        <w:t xml:space="preserve">and</w:t>
      </w:r>
      <w:r>
        <w:t xml:space="preserve"> </w:t>
      </w:r>
      <w:r>
        <w:rPr>
          <w:b/>
          <w:bCs/>
        </w:rPr>
        <w:t xml:space="preserve">how Jesus fulfils it</w:t>
      </w:r>
      <w:r>
        <w:t xml:space="preserve"> </w:t>
      </w:r>
      <w:r>
        <w:t xml:space="preserve">wins a point.</w:t>
      </w:r>
    </w:p>
    <w:p>
      <w:pPr>
        <w:pStyle w:val="Compact"/>
        <w:numPr>
          <w:ilvl w:val="0"/>
          <w:numId w:val="1004"/>
        </w:numPr>
      </w:pPr>
      <w:r>
        <w:t xml:space="preserve">Work along the whole chain: anchor (Numbers 23:19), serpent crusher, Noah, Abraham, Sinai, David, new covenant.</w:t>
      </w:r>
    </w:p>
    <w:p>
      <w:pPr>
        <w:pStyle w:val="FirstParagraph"/>
      </w:pPr>
      <w:r>
        <w:t xml:space="preserve">Students complete Part A of the worksheet from memory, then check against the wall.</w:t>
      </w:r>
    </w:p>
    <w:p>
      <w:pPr>
        <w:pStyle w:val="BodyText"/>
      </w:pPr>
      <w:r>
        <w:rPr>
          <w:b/>
          <w:bCs/>
        </w:rPr>
        <w:t xml:space="preserve">Teacher line:</w:t>
      </w:r>
      <w:r>
        <w:t xml:space="preserve"> </w:t>
      </w:r>
      <w:r>
        <w:t xml:space="preserve">“Seven links. Thousands of years. Hundreds of people who waited and wondered whether God would come through. Today we see how the story ends.”</w:t>
      </w:r>
    </w:p>
    <w:bookmarkEnd w:id="10"/>
    <w:bookmarkStart w:id="11" w:name="gods-great-yes-10-min"/>
    <w:p>
      <w:pPr>
        <w:pStyle w:val="Heading2"/>
      </w:pPr>
      <w:r>
        <w:t xml:space="preserve">2. God’s great</w:t>
      </w:r>
      <w:r>
        <w:t xml:space="preserve"> </w:t>
      </w:r>
      <w:r>
        <w:t xml:space="preserve">“Yes”</w:t>
      </w:r>
      <w:r>
        <w:t xml:space="preserve"> </w:t>
      </w:r>
      <w:r>
        <w:t xml:space="preserve">(10 min)</w:t>
      </w:r>
    </w:p>
    <w:p>
      <w:pPr>
        <w:pStyle w:val="FirstParagraph"/>
      </w:pPr>
      <w:r>
        <w:t xml:space="preserve">Return to the verse from the first lesson of the term.</w:t>
      </w:r>
    </w:p>
    <w:p>
      <w:pPr>
        <w:pStyle w:val="BlockText"/>
      </w:pPr>
      <w:r>
        <w:t xml:space="preserve">“For all the promises of God are ‘Yes’ in Christ. And so through Him, our ‘Amen’ is spoken to the glory of God.”</w:t>
      </w:r>
      <w:r>
        <w:t xml:space="preserve"> </w:t>
      </w:r>
      <w:r>
        <w:t xml:space="preserve">(2 Corinthians 1:20)</w:t>
      </w:r>
    </w:p>
    <w:p>
      <w:pPr>
        <w:pStyle w:val="Heading3"/>
      </w:pPr>
      <w:r>
        <w:rPr>
          <w:bCs/>
        </w:rPr>
        <w:t xml:space="preserve">Unpack it</w:t>
      </w:r>
    </w:p>
    <w:p>
      <w:pPr>
        <w:pStyle w:val="Compact"/>
        <w:numPr>
          <w:ilvl w:val="0"/>
          <w:numId w:val="1005"/>
        </w:numPr>
      </w:pPr>
      <w:r>
        <w:rPr>
          <w:b/>
          <w:bCs/>
        </w:rPr>
        <w:t xml:space="preserve">“All the promises”</w:t>
      </w:r>
      <w:r>
        <w:t xml:space="preserve">: not most of them, not the easy ones. Every promise in the chain.</w:t>
      </w:r>
    </w:p>
    <w:p>
      <w:pPr>
        <w:pStyle w:val="Compact"/>
        <w:numPr>
          <w:ilvl w:val="0"/>
          <w:numId w:val="1005"/>
        </w:numPr>
      </w:pPr>
      <w:r>
        <w:rPr>
          <w:b/>
          <w:bCs/>
        </w:rPr>
        <w:t xml:space="preserve">“Yes”</w:t>
      </w:r>
      <w:r>
        <w:rPr>
          <w:b/>
          <w:bCs/>
        </w:rPr>
        <w:t xml:space="preserve"> </w:t>
      </w:r>
      <w:r>
        <w:rPr>
          <w:b/>
          <w:bCs/>
        </w:rPr>
        <w:t xml:space="preserve">in Christ</w:t>
      </w:r>
      <w:r>
        <w:t xml:space="preserve">: Jesus is God’s answer to every promise. He is the serpent crusher, the one who takes judgment, the blessing for the nations, the faithful Israelite, the forever King, and the one whose blood begins the new covenant.</w:t>
      </w:r>
    </w:p>
    <w:p>
      <w:pPr>
        <w:pStyle w:val="Compact"/>
        <w:numPr>
          <w:ilvl w:val="0"/>
          <w:numId w:val="1005"/>
        </w:numPr>
      </w:pPr>
      <w:r>
        <w:rPr>
          <w:b/>
          <w:bCs/>
        </w:rPr>
        <w:t xml:space="preserve">“Amen”</w:t>
      </w:r>
      <w:r>
        <w:t xml:space="preserve">: our response. When Christians say</w:t>
      </w:r>
      <w:r>
        <w:t xml:space="preserve"> </w:t>
      </w:r>
      <w:r>
        <w:t xml:space="preserve">“Amen”</w:t>
      </w:r>
      <w:r>
        <w:t xml:space="preserve">, they are saying,</w:t>
      </w:r>
      <w:r>
        <w:t xml:space="preserve"> </w:t>
      </w:r>
      <w:r>
        <w:t xml:space="preserve">“Yes, God, that’s true. I trust it.”</w:t>
      </w:r>
    </w:p>
    <w:p>
      <w:pPr>
        <w:pStyle w:val="Heading3"/>
      </w:pPr>
      <w:r>
        <w:rPr>
          <w:bCs/>
        </w:rPr>
        <w:t xml:space="preserve">Discussion questions</w:t>
      </w:r>
    </w:p>
    <w:p>
      <w:pPr>
        <w:pStyle w:val="Compact"/>
        <w:numPr>
          <w:ilvl w:val="0"/>
          <w:numId w:val="1006"/>
        </w:numPr>
      </w:pPr>
      <w:r>
        <w:t xml:space="preserve">Which link on the chain do you think is the most surprising way Jesus fulfils God’s promise?</w:t>
      </w:r>
    </w:p>
    <w:p>
      <w:pPr>
        <w:pStyle w:val="Compact"/>
        <w:numPr>
          <w:ilvl w:val="0"/>
          <w:numId w:val="1006"/>
        </w:numPr>
      </w:pPr>
      <w:r>
        <w:t xml:space="preserve">Why does it matter that</w:t>
      </w:r>
      <w:r>
        <w:t xml:space="preserve"> </w:t>
      </w:r>
      <w:r>
        <w:rPr>
          <w:i/>
          <w:iCs/>
        </w:rPr>
        <w:t xml:space="preserve">all</w:t>
      </w:r>
      <w:r>
        <w:t xml:space="preserve"> </w:t>
      </w:r>
      <w:r>
        <w:t xml:space="preserve">the promises meet in one person?</w:t>
      </w:r>
    </w:p>
    <w:bookmarkEnd w:id="11"/>
    <w:bookmarkStart w:id="12" w:name="X25898005cc0c42ee9a067399a8f30e7827a43e0"/>
    <w:p>
      <w:pPr>
        <w:pStyle w:val="Heading2"/>
      </w:pPr>
      <w:r>
        <w:t xml:space="preserve">3. The end of the story: Revelation 21 (15 min)</w:t>
      </w:r>
    </w:p>
    <w:p>
      <w:pPr>
        <w:pStyle w:val="FirstParagraph"/>
      </w:pPr>
      <w:r>
        <w:rPr>
          <w:b/>
          <w:bCs/>
        </w:rPr>
        <w:t xml:space="preserve">Set the scene</w:t>
      </w:r>
      <w:r>
        <w:t xml:space="preserve"> </w:t>
      </w:r>
      <w:r>
        <w:t xml:space="preserve">(2 min). Revelation is the last book of the Bible. John sees a vision of what happens when Jesus returns. Year 7 called this part of the story</w:t>
      </w:r>
      <w:r>
        <w:t xml:space="preserve"> </w:t>
      </w:r>
      <w:r>
        <w:rPr>
          <w:b/>
          <w:bCs/>
        </w:rPr>
        <w:t xml:space="preserve">New Creation</w:t>
      </w:r>
      <w:r>
        <w:t xml:space="preserve">.</w:t>
      </w:r>
    </w:p>
    <w:p>
      <w:pPr>
        <w:pStyle w:val="BodyText"/>
      </w:pPr>
      <w:r>
        <w:rPr>
          <w:b/>
          <w:bCs/>
        </w:rPr>
        <w:t xml:space="preserve">Read Revelation 21:1–5.</w:t>
      </w:r>
    </w:p>
    <w:p>
      <w:pPr>
        <w:pStyle w:val="BlockText"/>
      </w:pPr>
      <w:r>
        <w:t xml:space="preserve">“And I heard a loud voice from the throne saying: ‘Behold, the dwelling place of God is with man, and He will dwell with them. They will be His people, and God Himself will be with them as their God. ‘He will wipe away every tear from their eyes,’ and there will be no more death or mourning or crying or pain, for the former things have passed away.’”</w:t>
      </w:r>
      <w:r>
        <w:t xml:space="preserve"> </w:t>
      </w:r>
      <w:r>
        <w:t xml:space="preserve">(Revelation 21:3–4)</w:t>
      </w:r>
    </w:p>
    <w:p>
      <w:pPr>
        <w:pStyle w:val="BlockText"/>
      </w:pPr>
      <w:r>
        <w:t xml:space="preserve">“And the One seated on the throne said, ‘Behold, I make all things new.’ Then He said, ‘Write this down, for these words are faithful and true.’”</w:t>
      </w:r>
      <w:r>
        <w:t xml:space="preserve"> </w:t>
      </w:r>
      <w:r>
        <w:t xml:space="preserve">(Revelation 21:5)</w:t>
      </w:r>
    </w:p>
    <w:p>
      <w:pPr>
        <w:pStyle w:val="FirstParagraph"/>
      </w:pPr>
      <w:r>
        <w:rPr>
          <w:b/>
          <w:bCs/>
        </w:rPr>
        <w:t xml:space="preserve">Spot the echoes</w:t>
      </w:r>
      <w:r>
        <w:t xml:space="preserve"> </w:t>
      </w:r>
      <w:r>
        <w:t xml:space="preserve">(8 min). Ask students to listen again for words they’ve heard this term. Draw out:</w:t>
      </w:r>
    </w:p>
    <w:p>
      <w:pPr>
        <w:pStyle w:val="Compact"/>
        <w:numPr>
          <w:ilvl w:val="0"/>
          <w:numId w:val="1007"/>
        </w:numPr>
      </w:pPr>
      <w:r>
        <w:t xml:space="preserve">God’s people and God dwelling together: the heart of the covenant at Sinai and in Jeremiah 31.</w:t>
      </w:r>
    </w:p>
    <w:p>
      <w:pPr>
        <w:pStyle w:val="Compact"/>
        <w:numPr>
          <w:ilvl w:val="0"/>
          <w:numId w:val="1007"/>
        </w:numPr>
      </w:pPr>
      <w:r>
        <w:t xml:space="preserve">No more death: the serpent’s work is finally undone.</w:t>
      </w:r>
    </w:p>
    <w:p>
      <w:pPr>
        <w:pStyle w:val="Compact"/>
        <w:numPr>
          <w:ilvl w:val="0"/>
          <w:numId w:val="1007"/>
        </w:numPr>
      </w:pPr>
      <w:r>
        <w:t xml:space="preserve">A new heaven and a new earth (v. 1): the world God promised to preserve in Noah’s day is renewed, not destroyed.</w:t>
      </w:r>
    </w:p>
    <w:p>
      <w:pPr>
        <w:pStyle w:val="Compact"/>
        <w:numPr>
          <w:ilvl w:val="0"/>
          <w:numId w:val="1007"/>
        </w:numPr>
      </w:pPr>
      <w:r>
        <w:t xml:space="preserve">God says his words are trustworthy and true (v. 5). The God who keeps his word has the last word.</w:t>
      </w:r>
    </w:p>
    <w:p>
      <w:pPr>
        <w:pStyle w:val="FirstParagraph"/>
      </w:pPr>
      <w:r>
        <w:rPr>
          <w:b/>
          <w:bCs/>
        </w:rPr>
        <w:t xml:space="preserve">Discussion questions</w:t>
      </w:r>
      <w:r>
        <w:t xml:space="preserve"> </w:t>
      </w:r>
      <w:r>
        <w:t xml:space="preserve">(5 min)</w:t>
      </w:r>
    </w:p>
    <w:p>
      <w:pPr>
        <w:pStyle w:val="Compact"/>
        <w:numPr>
          <w:ilvl w:val="0"/>
          <w:numId w:val="1008"/>
        </w:numPr>
      </w:pPr>
      <w:r>
        <w:t xml:space="preserve">Which promise in Revelation 21:4 would mean the most to someone you know?</w:t>
      </w:r>
    </w:p>
    <w:p>
      <w:pPr>
        <w:pStyle w:val="Compact"/>
        <w:numPr>
          <w:ilvl w:val="0"/>
          <w:numId w:val="1008"/>
        </w:numPr>
      </w:pPr>
      <w:r>
        <w:t xml:space="preserve">Why do you think God tells John to</w:t>
      </w:r>
      <w:r>
        <w:t xml:space="preserve"> </w:t>
      </w:r>
      <w:r>
        <w:rPr>
          <w:i/>
          <w:iCs/>
        </w:rPr>
        <w:t xml:space="preserve">write it down</w:t>
      </w:r>
      <w:r>
        <w:t xml:space="preserve">?</w:t>
      </w:r>
    </w:p>
    <w:p>
      <w:pPr>
        <w:pStyle w:val="Compact"/>
        <w:numPr>
          <w:ilvl w:val="0"/>
          <w:numId w:val="1008"/>
        </w:numPr>
      </w:pPr>
      <w:r>
        <w:t xml:space="preserve">How could knowing the ending change the way someone lives through the hard middle of the story? (Link back to the</w:t>
      </w:r>
      <w:r>
        <w:t xml:space="preserve"> </w:t>
      </w:r>
      <w:r>
        <w:t xml:space="preserve">“spoiler”</w:t>
      </w:r>
      <w:r>
        <w:t xml:space="preserve"> </w:t>
      </w:r>
      <w:r>
        <w:t xml:space="preserve">in lesson 2.)</w:t>
      </w:r>
    </w:p>
    <w:p>
      <w:pPr>
        <w:pStyle w:val="FirstParagraph"/>
      </w:pPr>
      <w:r>
        <w:t xml:space="preserve">Students complete Part B of the worksheet.</w:t>
      </w:r>
    </w:p>
    <w:bookmarkEnd w:id="12"/>
    <w:bookmarkStart w:id="13" w:name="Xbf05f427083d135b4707067954dbfa6389a5a4e"/>
    <w:p>
      <w:pPr>
        <w:pStyle w:val="Heading2"/>
        <w:keepNext/>
      </w:pPr>
      <w:r>
        <w:t xml:space="preserve">4. Already and not yet: closing the chain (15 min)</w:t>
      </w:r>
    </w:p>
    <w:p>
      <w:pPr>
        <w:pStyle w:val="FirstParagraph"/>
        <w:keepNext/>
      </w:pPr>
      <w:r>
        <w:rPr>
          <w:b/>
          <w:bCs/>
        </w:rPr>
        <w:t xml:space="preserve">Already and not yet</w:t>
      </w:r>
      <w:r>
        <w:t xml:space="preserve"> </w:t>
      </w:r>
      <w:r>
        <w:t xml:space="preserve">(7 min). Explain that some promises have already come true through Jesus’ first coming, and some will be complete when he returns. Build this table together (Part C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Promise</w:t>
            </w:r>
          </w:p>
        </w:tc>
        <w:tc>
          <w:tcPr/>
          <w:p>
            <w:pPr>
              <w:pStyle w:val="Compact"/>
              <w:keepNext/>
            </w:pPr>
            <w:r>
              <w:t xml:space="preserve">Already fulfilled in Jesus</w:t>
            </w:r>
          </w:p>
        </w:tc>
        <w:tc>
          <w:tcPr/>
          <w:p>
            <w:pPr>
              <w:pStyle w:val="Compact"/>
              <w:keepNext/>
            </w:pPr>
            <w:r>
              <w:t xml:space="preserve">Not yet: still to come</w:t>
            </w:r>
          </w:p>
        </w:tc>
      </w:tr>
      <w:tr>
        <w:tc>
          <w:tcPr/>
          <w:p>
            <w:pPr>
              <w:pStyle w:val="Compact"/>
              <w:keepNext/>
            </w:pPr>
            <w:r>
              <w:t xml:space="preserve">Serpent crusher (Genesis 3:15)</w:t>
            </w:r>
          </w:p>
        </w:tc>
        <w:tc>
          <w:tcPr/>
          <w:p>
            <w:pPr>
              <w:pStyle w:val="Compact"/>
              <w:keepNext/>
            </w:pPr>
            <w:r>
              <w:t xml:space="preserve">The cross and resurrection broke the devil’s power.</w:t>
            </w:r>
          </w:p>
        </w:tc>
        <w:tc>
          <w:tcPr/>
          <w:p>
            <w:pPr>
              <w:pStyle w:val="Compact"/>
              <w:keepNext/>
            </w:pPr>
            <w:r>
              <w:t xml:space="preserve">The devil finally defeated; no more death (Revelation 20:10; 21:4).</w:t>
            </w:r>
          </w:p>
        </w:tc>
      </w:tr>
      <w:tr>
        <w:tc>
          <w:tcPr/>
          <w:p>
            <w:pPr>
              <w:pStyle w:val="Compact"/>
              <w:keepNext/>
            </w:pPr>
            <w:r>
              <w:t xml:space="preserve">Noah (Genesis 9)</w:t>
            </w:r>
          </w:p>
        </w:tc>
        <w:tc>
          <w:tcPr/>
          <w:p>
            <w:pPr>
              <w:pStyle w:val="Compact"/>
              <w:keepNext/>
            </w:pPr>
            <w:r>
              <w:t xml:space="preserve">God holds back judgment, giving people time to turn to him.</w:t>
            </w:r>
          </w:p>
        </w:tc>
        <w:tc>
          <w:tcPr/>
          <w:p>
            <w:pPr>
              <w:pStyle w:val="Compact"/>
              <w:keepNext/>
            </w:pPr>
            <w:r>
              <w:t xml:space="preserve">A new heaven and a new earth (Revelation 21:1).</w:t>
            </w:r>
          </w:p>
        </w:tc>
      </w:tr>
      <w:tr>
        <w:tc>
          <w:tcPr/>
          <w:p>
            <w:pPr>
              <w:pStyle w:val="Compact"/>
              <w:keepNext/>
            </w:pPr>
            <w:r>
              <w:t xml:space="preserve">Abraham (Genesis 12)</w:t>
            </w:r>
          </w:p>
        </w:tc>
        <w:tc>
          <w:tcPr/>
          <w:p>
            <w:pPr>
              <w:pStyle w:val="Compact"/>
              <w:keepNext/>
            </w:pPr>
            <w:r>
              <w:t xml:space="preserve">People from every nation join Abraham’s family through faith.</w:t>
            </w:r>
          </w:p>
        </w:tc>
        <w:tc>
          <w:tcPr/>
          <w:p>
            <w:pPr>
              <w:pStyle w:val="Compact"/>
              <w:keepNext/>
            </w:pPr>
            <w:r>
              <w:t xml:space="preserve">A great crowd from every nation before God’s throne (Revelation 7:9).</w:t>
            </w:r>
          </w:p>
        </w:tc>
      </w:tr>
      <w:tr>
        <w:tc>
          <w:tcPr/>
          <w:p>
            <w:pPr>
              <w:pStyle w:val="Compact"/>
              <w:keepNext/>
            </w:pPr>
            <w:r>
              <w:t xml:space="preserve">Sinai (Exodus 19)</w:t>
            </w:r>
          </w:p>
        </w:tc>
        <w:tc>
          <w:tcPr/>
          <w:p>
            <w:pPr>
              <w:pStyle w:val="Compact"/>
              <w:keepNext/>
            </w:pPr>
            <w:r>
              <w:t xml:space="preserve">Through Jesus, people become God’s own people (1 Peter 2:9).</w:t>
            </w:r>
          </w:p>
        </w:tc>
        <w:tc>
          <w:tcPr/>
          <w:p>
            <w:pPr>
              <w:pStyle w:val="Compact"/>
              <w:keepNext/>
            </w:pPr>
            <w:r>
              <w:t xml:space="preserve">God lives with his people face to face (Revelation 21:3).</w:t>
            </w:r>
          </w:p>
        </w:tc>
      </w:tr>
      <w:tr>
        <w:tc>
          <w:tcPr/>
          <w:p>
            <w:pPr>
              <w:pStyle w:val="Compact"/>
              <w:keepNext/>
            </w:pPr>
            <w:r>
              <w:t xml:space="preserve">David (2 Samuel 7)</w:t>
            </w:r>
          </w:p>
        </w:tc>
        <w:tc>
          <w:tcPr/>
          <w:p>
            <w:pPr>
              <w:pStyle w:val="Compact"/>
              <w:keepNext/>
            </w:pPr>
            <w:r>
              <w:t xml:space="preserve">Jesus is risen and reigning as King.</w:t>
            </w:r>
          </w:p>
        </w:tc>
        <w:tc>
          <w:tcPr/>
          <w:p>
            <w:pPr>
              <w:pStyle w:val="Compact"/>
              <w:keepNext/>
            </w:pPr>
            <w:r>
              <w:t xml:space="preserve">Every knee bows to King Jesus (Philippians 2:10–11).</w:t>
            </w:r>
          </w:p>
        </w:tc>
      </w:tr>
      <w:tr>
        <w:tc>
          <w:tcPr/>
          <w:p>
            <w:pPr>
              <w:pStyle w:val="Compact"/>
            </w:pPr>
            <w:r>
              <w:t xml:space="preserve">New covenant (Jeremiah 31)</w:t>
            </w:r>
          </w:p>
        </w:tc>
        <w:tc>
          <w:tcPr/>
          <w:p>
            <w:pPr>
              <w:pStyle w:val="Compact"/>
            </w:pPr>
            <w:r>
              <w:t xml:space="preserve">Forgiveness now; the Spirit gives new hearts.</w:t>
            </w:r>
          </w:p>
        </w:tc>
        <w:tc>
          <w:tcPr/>
          <w:p>
            <w:pPr>
              <w:pStyle w:val="Compact"/>
            </w:pPr>
            <w:r>
              <w:t xml:space="preserve">No more tears, pain or sin; everything made new (Revelation 21:4–5).</w:t>
            </w:r>
          </w:p>
        </w:tc>
      </w:tr>
    </w:tbl>
    <w:p>
      <w:pPr>
        <w:spacing w:before="0" w:after="0" w:line="200" w:lineRule="exact"/>
      </w:pPr>
    </w:p>
    <w:p>
      <w:pPr>
        <w:pStyle w:val="BodyText"/>
      </w:pPr>
      <w:r>
        <w:rPr>
          <w:b/>
          <w:bCs/>
        </w:rPr>
        <w:t xml:space="preserve">Close the chain</w:t>
      </w:r>
      <w:r>
        <w:t xml:space="preserve"> </w:t>
      </w:r>
      <w:r>
        <w:t xml:space="preserve">(5 min). A volunteer writes the final link on gold or bright paper:</w:t>
      </w:r>
    </w:p>
    <w:p>
      <w:pPr>
        <w:pStyle w:val="Compact"/>
        <w:numPr>
          <w:ilvl w:val="0"/>
          <w:numId w:val="1009"/>
        </w:numPr>
      </w:pPr>
      <w:r>
        <w:rPr>
          <w:b/>
          <w:bCs/>
        </w:rPr>
        <w:t xml:space="preserve">Promise:</w:t>
      </w:r>
      <w:r>
        <w:t xml:space="preserve"> </w:t>
      </w:r>
      <w:r>
        <w:t xml:space="preserve">Every promise is</w:t>
      </w:r>
      <w:r>
        <w:t xml:space="preserve"> </w:t>
      </w:r>
      <w:r>
        <w:t xml:space="preserve">“Yes”</w:t>
      </w:r>
      <w:r>
        <w:t xml:space="preserve"> </w:t>
      </w:r>
      <w:r>
        <w:t xml:space="preserve">in Jesus (2 Corinthians 1:20)</w:t>
      </w:r>
    </w:p>
    <w:p>
      <w:pPr>
        <w:pStyle w:val="Compact"/>
        <w:numPr>
          <w:ilvl w:val="0"/>
          <w:numId w:val="1009"/>
        </w:numPr>
      </w:pPr>
      <w:r>
        <w:rPr>
          <w:b/>
          <w:bCs/>
        </w:rPr>
        <w:t xml:space="preserve">Still to come:</w:t>
      </w:r>
      <w:r>
        <w:t xml:space="preserve"> </w:t>
      </w:r>
      <w:r>
        <w:t xml:space="preserve">God with his people, all things new (Revelation 21:3–5)</w:t>
      </w:r>
    </w:p>
    <w:p>
      <w:pPr>
        <w:pStyle w:val="FirstParagraph"/>
      </w:pPr>
      <w:r>
        <w:t xml:space="preserve">Join it to the end of the chain, and if possible loop it back to the anchor link (</w:t>
      </w:r>
      <w:r>
        <w:rPr>
          <w:b/>
          <w:bCs/>
        </w:rPr>
        <w:t xml:space="preserve">God keeps his word</w:t>
      </w:r>
      <w:r>
        <w:t xml:space="preserve">) so the chain makes a full circle.</w:t>
      </w:r>
    </w:p>
    <w:p>
      <w:pPr>
        <w:pStyle w:val="BodyText"/>
      </w:pPr>
      <w:r>
        <w:rPr>
          <w:b/>
          <w:bCs/>
        </w:rPr>
        <w:t xml:space="preserve">Personal response</w:t>
      </w:r>
      <w:r>
        <w:t xml:space="preserve"> </w:t>
      </w:r>
      <w:r>
        <w:t xml:space="preserve">(3 min). Students write a short reflection in Part D:</w:t>
      </w:r>
      <w:r>
        <w:t xml:space="preserve"> </w:t>
      </w:r>
      <w:r>
        <w:t xml:space="preserve">“Because God keeps his promises, I can trust him with…”</w:t>
      </w:r>
      <w:r>
        <w:t xml:space="preserve"> </w:t>
      </w:r>
      <w:r>
        <w:t xml:space="preserve">Students who aren’t sure about faith can write about which promise they would most want to be true, and why.</w:t>
      </w:r>
    </w:p>
    <w:bookmarkEnd w:id="13"/>
    <w:bookmarkStart w:id="14" w:name="wrap-up-and-exit-ticket-5-min"/>
    <w:p>
      <w:pPr>
        <w:pStyle w:val="Heading2"/>
      </w:pPr>
      <w:r>
        <w:t xml:space="preserve">5. Wrap-up and exit ticket (5 min)</w:t>
      </w:r>
    </w:p>
    <w:p>
      <w:pPr>
        <w:pStyle w:val="FirstParagraph"/>
      </w:pPr>
      <w:r>
        <w:t xml:space="preserve">Stand back and look at the whole chain.</w:t>
      </w:r>
      <w:r>
        <w:t xml:space="preserve"> </w:t>
      </w:r>
      <w:r>
        <w:rPr>
          <w:b/>
          <w:bCs/>
        </w:rPr>
        <w:t xml:space="preserve">Teacher line:</w:t>
      </w:r>
      <w:r>
        <w:t xml:space="preserve"> </w:t>
      </w:r>
      <w:r>
        <w:t xml:space="preserve">“From the garden to the new creation, God has never broken a single promise. Not one. That’s the God the Bible invites you to trust.”</w:t>
      </w:r>
    </w:p>
    <w:p>
      <w:pPr>
        <w:pStyle w:val="BodyText"/>
      </w:pPr>
      <w:r>
        <w:rPr>
          <w:b/>
          <w:bCs/>
        </w:rPr>
        <w:t xml:space="preserve">Model prayer</w:t>
      </w:r>
      <w:r>
        <w:t xml:space="preserve"> </w:t>
      </w:r>
      <w:r>
        <w:t xml:space="preserve">(students may join in or listen):</w:t>
      </w:r>
    </w:p>
    <w:p>
      <w:pPr>
        <w:pStyle w:val="BlockText"/>
      </w:pPr>
      <w:r>
        <w:t xml:space="preserve">God, thank you that every one of your promises is</w:t>
      </w:r>
      <w:r>
        <w:t xml:space="preserve"> </w:t>
      </w:r>
      <w:r>
        <w:t xml:space="preserve">“Yes”</w:t>
      </w:r>
      <w:r>
        <w:t xml:space="preserve"> </w:t>
      </w:r>
      <w:r>
        <w:t xml:space="preserve">in Jesus. Thank you that you have kept your word all through history, and that one day you will wipe away every tear and make everything new. Help us to say</w:t>
      </w:r>
      <w:r>
        <w:t xml:space="preserve"> </w:t>
      </w:r>
      <w:r>
        <w:t xml:space="preserve">“Amen”</w:t>
      </w:r>
      <w:r>
        <w:t xml:space="preserve"> </w:t>
      </w:r>
      <w:r>
        <w:t xml:space="preserve">and trust you. Amen.</w:t>
      </w:r>
    </w:p>
    <w:bookmarkEnd w:id="14"/>
    <w:bookmarkStart w:id="15" w:name="exit-ticket"/>
    <w:p>
      <w:pPr>
        <w:pStyle w:val="Heading2"/>
      </w:pPr>
      <w:r>
        <w:t xml:space="preserve">Exit ticket</w:t>
      </w:r>
    </w:p>
    <w:p>
      <w:pPr>
        <w:pStyle w:val="Compact"/>
        <w:numPr>
          <w:ilvl w:val="0"/>
          <w:numId w:val="1010"/>
        </w:numPr>
      </w:pPr>
      <w:r>
        <w:t xml:space="preserve">Choose two links from the promise chain. For each one, explain how Jesus fulfils it.</w:t>
      </w:r>
    </w:p>
    <w:p>
      <w:pPr>
        <w:pStyle w:val="Compact"/>
        <w:numPr>
          <w:ilvl w:val="0"/>
          <w:numId w:val="1010"/>
        </w:numPr>
      </w:pPr>
      <w:r>
        <w:t xml:space="preserve">What does</w:t>
      </w:r>
      <w:r>
        <w:t xml:space="preserve"> </w:t>
      </w:r>
      <w:r>
        <w:t xml:space="preserve">“already and not yet”</w:t>
      </w:r>
      <w:r>
        <w:t xml:space="preserve"> </w:t>
      </w:r>
      <w:r>
        <w:t xml:space="preserve">mean? Give one example.</w:t>
      </w:r>
    </w:p>
    <w:p>
      <w:pPr>
        <w:pStyle w:val="Compact"/>
        <w:numPr>
          <w:ilvl w:val="0"/>
          <w:numId w:val="1010"/>
        </w:numPr>
      </w:pPr>
      <w:r>
        <w:t xml:space="preserve">What does 2 Corinthians 1:20 mean, in your own words?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This is a good lesson to invite (never pressure) students to consider the claim for themselves: if God has kept his word through history, can he be trusted with my life?</w:t>
      </w:r>
    </w:p>
    <w:p>
      <w:pPr>
        <w:pStyle w:val="Compact"/>
        <w:numPr>
          <w:ilvl w:val="0"/>
          <w:numId w:val="1011"/>
        </w:numPr>
      </w:pPr>
      <w:r>
        <w:t xml:space="preserve">The reflection in Part D gives students who aren’t Christians an honest way to respond.</w:t>
      </w:r>
    </w:p>
    <w:p>
      <w:pPr>
        <w:pStyle w:val="Compact"/>
        <w:numPr>
          <w:ilvl w:val="0"/>
          <w:numId w:val="1011"/>
        </w:numPr>
      </w:pPr>
      <w:r>
        <w:t xml:space="preserve">Explain that</w:t>
      </w:r>
      <w:r>
        <w:t xml:space="preserve"> </w:t>
      </w:r>
      <w:r>
        <w:t xml:space="preserve">“Amen”</w:t>
      </w:r>
      <w:r>
        <w:t xml:space="preserve"> </w:t>
      </w:r>
      <w:r>
        <w:t xml:space="preserve">is a response of trust, not just the way to end a prayer.</w:t>
      </w:r>
    </w:p>
    <w:p>
      <w:pPr>
        <w:pStyle w:val="Heading3"/>
      </w:pPr>
      <w:r>
        <w:rPr>
          <w:bCs/>
        </w:rPr>
        <w:t xml:space="preserve">Support and extension</w:t>
      </w:r>
    </w:p>
    <w:p>
      <w:pPr>
        <w:pStyle w:val="Compact"/>
        <w:numPr>
          <w:ilvl w:val="0"/>
          <w:numId w:val="1012"/>
        </w:numPr>
      </w:pPr>
      <w:r>
        <w:t xml:space="preserve">Support: give students a completed copy of the promise chain to use for Part A and the exit ticket.</w:t>
      </w:r>
    </w:p>
    <w:p>
      <w:pPr>
        <w:pStyle w:val="Compact"/>
        <w:numPr>
          <w:ilvl w:val="0"/>
          <w:numId w:val="1012"/>
        </w:numPr>
      </w:pPr>
      <w:r>
        <w:t xml:space="preserve">Extension: read Revelation 22:1–5 and compare it with Genesis 2. How does the end of the Bible echo the beginning?</w:t>
      </w:r>
    </w:p>
    <w:p>
      <w:pPr>
        <w:pStyle w:val="Compact"/>
        <w:numPr>
          <w:ilvl w:val="0"/>
          <w:numId w:val="1012"/>
        </w:numPr>
      </w:pPr>
      <w:r>
        <w:t xml:space="preserve">Bible-believing Christians hold different views on some details of the end times, such as the millennium in Revelation 20. They agree that Jesus will return, judge with justice and make all things new. If it comes up, say so briefly and fairly.</w:t>
      </w:r>
    </w:p>
    <w:p>
      <w:pPr>
        <w:pStyle w:val="Heading3"/>
      </w:pPr>
      <w:r>
        <w:rPr>
          <w:bCs/>
        </w:rPr>
        <w:t xml:space="preserve">Pastoral care</w:t>
      </w:r>
    </w:p>
    <w:p>
      <w:pPr>
        <w:pStyle w:val="Compact"/>
        <w:numPr>
          <w:ilvl w:val="0"/>
          <w:numId w:val="1013"/>
        </w:numPr>
      </w:pPr>
      <w:r>
        <w:t xml:space="preserve">The promise of no more death, mourning or pain may touch students who are grieving or living with illness in the family. Speak gently, allow quiet, and follow up privately with anyone who seems affected.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promise is "Yes" in Jesus</dc:title>
  <dc:creator/>
  <cp:keywords/>
  <dcterms:created xsi:type="dcterms:W3CDTF">2026-11-05T18:06:17Z</dcterms:created>
  <dcterms:modified xsi:type="dcterms:W3CDTF">2026-11-05T18:06:17Z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