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All things new, and the whole timeline from memory</w:t>
      </w:r>
    </w:p>
    <w:p>
      <w:pPr>
        <w:pStyle w:val="Subtitle"/>
      </w:pPr>
      <w:r>
        <w:t xml:space="preserve">Year 7 Bible · Term 1 · Lesson notes · 55 minutes</w:t>
      </w:r>
    </w:p>
    <w:p>
      <w:pPr>
        <w:pStyle w:val="BlockText"/>
      </w:pPr>
      <w:r>
        <w:t xml:space="preserve">“‘He will wipe away every tear from their eyes,’ and there will be no more death or mourning or crying or pain, for the former things have passed away.” (Revelation 21:4)</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The story ends where it began, with God living with his people in a very good world, but now made new for ever because of Jesus.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7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Revelation 21:1–5 (with Revelation 22:1–5 and Genesis 1–3 for comparison)</w:t>
            </w:r>
          </w:p>
        </w:tc>
      </w:tr>
      <w:tr>
        <w:tc>
          <w:tcPr/>
          <w:p>
            <w:pPr>
              <w:pStyle w:val="Compact"/>
            </w:pPr>
            <w:r>
              <w:t xml:space="preserve">Resources</w:t>
            </w:r>
          </w:p>
        </w:tc>
        <w:tc>
          <w:tcPr/>
          <w:p>
            <w:pPr>
              <w:pStyle w:val="Compact"/>
            </w:pPr>
            <w:r>
              <w:t xml:space="preserve">Bibles or printed passages, worksheet, wall timeline (covered up for section 4), blank A3 paper, coloured pencils, two different-coloured pens per student</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how the Bible’s story ends in Revelation 21.</w:t>
      </w:r>
    </w:p>
    <w:p>
      <w:pPr>
        <w:pStyle w:val="Compact"/>
        <w:numPr>
          <w:ilvl w:val="0"/>
          <w:numId w:val="1001"/>
        </w:numPr>
      </w:pPr>
      <w:r>
        <w:t xml:space="preserve">See how the end of the Bible mirrors the beginning, and how Jesus fixes what broke in the Fall.</w:t>
      </w:r>
    </w:p>
    <w:p>
      <w:pPr>
        <w:pStyle w:val="Compact"/>
        <w:numPr>
          <w:ilvl w:val="0"/>
          <w:numId w:val="1001"/>
        </w:numPr>
      </w:pPr>
      <w:r>
        <w:t xml:space="preserve">Remember and explain the whole six-part story of the Bible.</w:t>
      </w:r>
    </w:p>
    <w:p>
      <w:pPr>
        <w:pStyle w:val="Heading3"/>
      </w:pPr>
      <w:r>
        <w:rPr>
          <w:bCs/>
        </w:rPr>
        <w:t xml:space="preserve">Success criteria</w:t>
      </w:r>
    </w:p>
    <w:p>
      <w:pPr>
        <w:pStyle w:val="Compact"/>
        <w:numPr>
          <w:ilvl w:val="0"/>
          <w:numId w:val="1002"/>
        </w:numPr>
      </w:pPr>
      <w:r>
        <w:t xml:space="preserve">I can describe what Revelation 21:1–5 promises.</w:t>
      </w:r>
    </w:p>
    <w:p>
      <w:pPr>
        <w:pStyle w:val="Compact"/>
        <w:numPr>
          <w:ilvl w:val="0"/>
          <w:numId w:val="1002"/>
        </w:numPr>
      </w:pPr>
      <w:r>
        <w:t xml:space="preserve">I can name two ways the end of the Bible matches the beginning.</w:t>
      </w:r>
    </w:p>
    <w:p>
      <w:pPr>
        <w:pStyle w:val="Compact"/>
        <w:numPr>
          <w:ilvl w:val="0"/>
          <w:numId w:val="1002"/>
        </w:numPr>
      </w:pPr>
      <w:r>
        <w:t xml:space="preserve">I can draw the whole six-part timeline from memory, with symbols, key people and key promises.</w:t>
      </w:r>
    </w:p>
    <w:p>
      <w:pPr>
        <w:pStyle w:val="Heading3"/>
      </w:pPr>
      <w:r>
        <w:rPr>
          <w:bCs/>
        </w:rPr>
        <w:t xml:space="preserve">Lesson flow</w:t>
      </w:r>
    </w:p>
    <w:p>
      <w:pPr>
        <w:pStyle w:val="Compact"/>
        <w:numPr>
          <w:ilvl w:val="0"/>
          <w:numId w:val="1003"/>
        </w:numPr>
      </w:pPr>
      <w:r>
        <w:t xml:space="preserve">Warm-up: fast-forward (5 min)</w:t>
      </w:r>
    </w:p>
    <w:p>
      <w:pPr>
        <w:pStyle w:val="Compact"/>
        <w:numPr>
          <w:ilvl w:val="0"/>
          <w:numId w:val="1003"/>
        </w:numPr>
      </w:pPr>
      <w:r>
        <w:t xml:space="preserve">Hook: great endings (5 min)</w:t>
      </w:r>
    </w:p>
    <w:p>
      <w:pPr>
        <w:pStyle w:val="Compact"/>
        <w:numPr>
          <w:ilvl w:val="0"/>
          <w:numId w:val="1003"/>
        </w:numPr>
      </w:pPr>
      <w:r>
        <w:t xml:space="preserve">All things new: Revelation 21:1–5 (15 min)</w:t>
      </w:r>
    </w:p>
    <w:p>
      <w:pPr>
        <w:pStyle w:val="Compact"/>
        <w:numPr>
          <w:ilvl w:val="0"/>
          <w:numId w:val="1003"/>
        </w:numPr>
      </w:pPr>
      <w:r>
        <w:t xml:space="preserve">The whole timeline from memory (20 min)</w:t>
      </w:r>
    </w:p>
    <w:p>
      <w:pPr>
        <w:pStyle w:val="Compact"/>
        <w:numPr>
          <w:ilvl w:val="0"/>
          <w:numId w:val="1003"/>
        </w:numPr>
      </w:pPr>
      <w:r>
        <w:t xml:space="preserve">Where am I in the story? (5 min)</w:t>
      </w:r>
    </w:p>
    <w:p>
      <w:pPr>
        <w:pStyle w:val="Compact"/>
        <w:numPr>
          <w:ilvl w:val="0"/>
          <w:numId w:val="1003"/>
        </w:numPr>
      </w:pPr>
      <w:r>
        <w:t xml:space="preserve">Wrap-up and exit ticket (5 min)</w:t>
      </w:r>
    </w:p>
    <w:bookmarkEnd w:id="9"/>
    <w:bookmarkStart w:id="10" w:name="warm-up-fast-forward-5-min"/>
    <w:p>
      <w:pPr>
        <w:pStyle w:val="Heading2"/>
      </w:pPr>
      <w:r>
        <w:t xml:space="preserve">1. Warm-up: fast-forward (5 min)</w:t>
      </w:r>
    </w:p>
    <w:p>
      <w:pPr>
        <w:pStyle w:val="Compact"/>
        <w:numPr>
          <w:ilvl w:val="0"/>
          <w:numId w:val="1004"/>
        </w:numPr>
      </w:pPr>
      <w:r>
        <w:t xml:space="preserve">Run the six timeline actions one last time, then do them in silence, as fast as possible.</w:t>
      </w:r>
    </w:p>
    <w:p>
      <w:pPr>
        <w:pStyle w:val="Compact"/>
        <w:numPr>
          <w:ilvl w:val="0"/>
          <w:numId w:val="1004"/>
        </w:numPr>
      </w:pPr>
      <w:r>
        <w:t xml:space="preserve">Ask:</w:t>
      </w:r>
      <w:r>
        <w:t xml:space="preserve"> </w:t>
      </w:r>
      <w:r>
        <w:t xml:space="preserve">“What did the angels promise in Acts 1:11?”</w:t>
      </w:r>
      <w:r>
        <w:t xml:space="preserve"> </w:t>
      </w:r>
      <w:r>
        <w:t xml:space="preserve">(Jesus will come back.)</w:t>
      </w:r>
      <w:r>
        <w:t xml:space="preserve"> </w:t>
      </w:r>
      <w:r>
        <w:t xml:space="preserve">“Today we see what happens when he does.”</w:t>
      </w:r>
    </w:p>
    <w:p>
      <w:pPr>
        <w:pStyle w:val="Compact"/>
        <w:numPr>
          <w:ilvl w:val="0"/>
          <w:numId w:val="1004"/>
        </w:numPr>
      </w:pPr>
      <w:r>
        <w:t xml:space="preserve">Students find</w:t>
      </w:r>
      <w:r>
        <w:t xml:space="preserve"> </w:t>
      </w:r>
      <w:r>
        <w:rPr>
          <w:b/>
          <w:bCs/>
        </w:rPr>
        <w:t xml:space="preserve">Revelation</w:t>
      </w:r>
      <w:r>
        <w:t xml:space="preserve">, the very last book of the Bible. It was written by</w:t>
      </w:r>
      <w:r>
        <w:t xml:space="preserve"> </w:t>
      </w:r>
      <w:r>
        <w:rPr>
          <w:b/>
          <w:bCs/>
        </w:rPr>
        <w:t xml:space="preserve">John</w:t>
      </w:r>
      <w:r>
        <w:t xml:space="preserve"> </w:t>
      </w:r>
      <w:r>
        <w:t xml:space="preserve">(traditionally understood to be Jesus’ disciple John) while he was exiled on the island of Patmos (Revelation 1:9).</w:t>
      </w:r>
    </w:p>
    <w:bookmarkEnd w:id="10"/>
    <w:bookmarkStart w:id="11" w:name="hook-great-endings-5-min"/>
    <w:p>
      <w:pPr>
        <w:pStyle w:val="Heading2"/>
      </w:pPr>
      <w:r>
        <w:t xml:space="preserve">2. Hook: great endings (5 min)</w:t>
      </w:r>
    </w:p>
    <w:p>
      <w:pPr>
        <w:pStyle w:val="FirstParagraph"/>
      </w:pPr>
      <w:r>
        <w:t xml:space="preserve">Ask:</w:t>
      </w:r>
      <w:r>
        <w:t xml:space="preserve"> </w:t>
      </w:r>
      <w:r>
        <w:t xml:space="preserve">“What makes a great ending to a book or film?”</w:t>
      </w:r>
      <w:r>
        <w:t xml:space="preserve"> </w:t>
      </w:r>
      <w:r>
        <w:t xml:space="preserve">Draw out: loose ends get tied up, the bad guy is defeated, things go back to how they should be, but even better.</w:t>
      </w:r>
    </w:p>
    <w:p>
      <w:pPr>
        <w:pStyle w:val="BodyText"/>
      </w:pPr>
      <w:r>
        <w:rPr>
          <w:b/>
          <w:bCs/>
        </w:rPr>
        <w:t xml:space="preserve">Teacher line:</w:t>
      </w:r>
      <w:r>
        <w:t xml:space="preserve"> </w:t>
      </w:r>
      <w:r>
        <w:t xml:space="preserve">“The Bible has the best ending of any story. And if you’ve followed the plot all term, you’ll notice something. The end looks a lot like the beginning.”</w:t>
      </w:r>
    </w:p>
    <w:bookmarkEnd w:id="11"/>
    <w:bookmarkStart w:id="12" w:name="all-things-new-revelation-2115-15-min"/>
    <w:p>
      <w:pPr>
        <w:pStyle w:val="Heading2"/>
        <w:keepNext/>
      </w:pPr>
      <w:r>
        <w:t xml:space="preserve">3. All things new: Revelation 21:1–5 (15 min)</w:t>
      </w:r>
    </w:p>
    <w:p>
      <w:pPr>
        <w:pStyle w:val="FirstParagraph"/>
        <w:keepNext/>
      </w:pPr>
      <w:r>
        <w:rPr>
          <w:b/>
          <w:bCs/>
        </w:rPr>
        <w:t xml:space="preserve">What kind of book is Revelation?</w:t>
      </w:r>
      <w:r>
        <w:t xml:space="preserve"> </w:t>
      </w:r>
      <w:r>
        <w:t xml:space="preserve">(2 min) Revelation is a</w:t>
      </w:r>
      <w:r>
        <w:t xml:space="preserve"> </w:t>
      </w:r>
      <w:r>
        <w:rPr>
          <w:b/>
          <w:bCs/>
        </w:rPr>
        <w:t xml:space="preserve">vision</w:t>
      </w:r>
      <w:r>
        <w:t xml:space="preserve">, full of picture language and symbols, a bit like a dream God gave John. Christians who love the Bible read its pictures in different ways and</w:t>
      </w:r>
      <w:r>
        <w:t xml:space="preserve"> </w:t>
      </w:r>
      <w:r>
        <w:rPr>
          <w:b/>
          <w:bCs/>
        </w:rPr>
        <w:t xml:space="preserve">differ</w:t>
      </w:r>
      <w:r>
        <w:t xml:space="preserve"> </w:t>
      </w:r>
      <w:r>
        <w:t xml:space="preserve">on the order and timing of end-time events (for example, the millennium in Revelation 20). But all agree on the main point:</w:t>
      </w:r>
      <w:r>
        <w:t xml:space="preserve"> </w:t>
      </w:r>
      <w:r>
        <w:rPr>
          <w:b/>
          <w:bCs/>
        </w:rPr>
        <w:t xml:space="preserve">Jesus will return, defeat evil and make all things new.</w:t>
      </w:r>
    </w:p>
    <w:p>
      <w:pPr>
        <w:pStyle w:val="BodyText"/>
        <w:keepNext/>
      </w:pPr>
      <w:r>
        <w:rPr>
          <w:b/>
          <w:bCs/>
        </w:rPr>
        <w:t xml:space="preserve">Read Revelation 21:1–5</w:t>
      </w:r>
      <w:r>
        <w:t xml:space="preserve"> </w:t>
      </w:r>
      <w:r>
        <w:t xml:space="preserve">together (5 min).</w:t>
      </w:r>
    </w:p>
    <w:p>
      <w:pPr>
        <w:pStyle w:val="BlockText"/>
        <w:keepNext/>
      </w:pPr>
      <w:r>
        <w:t xml:space="preserve">“And I heard a loud voice from the throne saying: ‘Behold, the dwelling place of God is with man, and He will dwell with them. They will be His people, and God Himself will be with them as their God.’”</w:t>
      </w:r>
      <w:r>
        <w:t xml:space="preserve"> </w:t>
      </w:r>
      <w:r>
        <w:t xml:space="preserve">(Revelation 21:3)</w:t>
      </w:r>
    </w:p>
    <w:p>
      <w:pPr>
        <w:pStyle w:val="BlockText"/>
        <w:keepNext/>
      </w:pPr>
      <w:r>
        <w:t xml:space="preserve">“‘He will wipe away every tear from their eyes,’ and there will be no more death or mourning or crying or pain, for the former things have passed away.”</w:t>
      </w:r>
      <w:r>
        <w:t xml:space="preserve"> </w:t>
      </w:r>
      <w:r>
        <w:t xml:space="preserve">(Revelation 21:4)</w:t>
      </w:r>
    </w:p>
    <w:p>
      <w:pPr>
        <w:pStyle w:val="FirstParagraph"/>
        <w:keepNext/>
      </w:pPr>
      <w:r>
        <w:rPr>
          <w:b/>
          <w:bCs/>
        </w:rPr>
        <w:t xml:space="preserve">Bookends</w:t>
      </w:r>
      <w:r>
        <w:t xml:space="preserve"> </w:t>
      </w:r>
      <w:r>
        <w:t xml:space="preserve">(8 min). Students complete</w:t>
      </w:r>
      <w:r>
        <w:t xml:space="preserve"> </w:t>
      </w:r>
      <w:r>
        <w:rPr>
          <w:b/>
          <w:bCs/>
        </w:rPr>
        <w:t xml:space="preserve">Part A</w:t>
      </w:r>
      <w:r>
        <w:t xml:space="preserve"> </w:t>
      </w:r>
      <w:r>
        <w:t xml:space="preserve">of the worksheet. Have them look back at Genesis 1–3 to find the matches. If time allows, also read Revelation 22:1–5.</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In the beginning (Genesis 1–3)</w:t>
            </w:r>
          </w:p>
        </w:tc>
        <w:tc>
          <w:tcPr/>
          <w:p>
            <w:pPr>
              <w:pStyle w:val="Compact"/>
              <w:keepNext/>
            </w:pPr>
            <w:r>
              <w:t xml:space="preserve">At the end (Revelation 21–22)</w:t>
            </w:r>
          </w:p>
        </w:tc>
      </w:tr>
      <w:tr>
        <w:tc>
          <w:tcPr/>
          <w:p>
            <w:pPr>
              <w:pStyle w:val="Compact"/>
              <w:keepNext/>
            </w:pPr>
            <w:r>
              <w:t xml:space="preserve">God creates the heavens and the earth (Gen 1:1)</w:t>
            </w:r>
          </w:p>
        </w:tc>
        <w:tc>
          <w:tcPr/>
          <w:p>
            <w:pPr>
              <w:pStyle w:val="Compact"/>
              <w:keepNext/>
            </w:pPr>
            <w:r>
              <w:t xml:space="preserve">A new heaven and a new earth (Rev 21:1)</w:t>
            </w:r>
          </w:p>
        </w:tc>
      </w:tr>
      <w:tr>
        <w:tc>
          <w:tcPr/>
          <w:p>
            <w:pPr>
              <w:pStyle w:val="Compact"/>
              <w:keepNext/>
            </w:pPr>
            <w:r>
              <w:t xml:space="preserve">God walks with people in the garden (Gen 3:8)</w:t>
            </w:r>
          </w:p>
        </w:tc>
        <w:tc>
          <w:tcPr/>
          <w:p>
            <w:pPr>
              <w:pStyle w:val="Compact"/>
              <w:keepNext/>
            </w:pPr>
            <w:r>
              <w:t xml:space="preserve">God’s home is with his people (Rev 21:3)</w:t>
            </w:r>
          </w:p>
        </w:tc>
      </w:tr>
      <w:tr>
        <w:tc>
          <w:tcPr/>
          <w:p>
            <w:pPr>
              <w:pStyle w:val="Compact"/>
              <w:keepNext/>
            </w:pPr>
            <w:r>
              <w:t xml:space="preserve">Death comes in with the Fall (Gen 3:19)</w:t>
            </w:r>
          </w:p>
        </w:tc>
        <w:tc>
          <w:tcPr/>
          <w:p>
            <w:pPr>
              <w:pStyle w:val="Compact"/>
              <w:keepNext/>
            </w:pPr>
            <w:r>
              <w:t xml:space="preserve">No more death, crying or pain (Rev 21:4)</w:t>
            </w:r>
          </w:p>
        </w:tc>
      </w:tr>
      <w:tr>
        <w:tc>
          <w:tcPr/>
          <w:p>
            <w:pPr>
              <w:pStyle w:val="Compact"/>
              <w:keepNext/>
            </w:pPr>
            <w:r>
              <w:t xml:space="preserve">The ground is cursed (Gen 3:17)</w:t>
            </w:r>
          </w:p>
        </w:tc>
        <w:tc>
          <w:tcPr/>
          <w:p>
            <w:pPr>
              <w:pStyle w:val="Compact"/>
              <w:keepNext/>
            </w:pPr>
            <w:r>
              <w:t xml:space="preserve">No more curse (Rev 22:3)</w:t>
            </w:r>
          </w:p>
        </w:tc>
      </w:tr>
      <w:tr>
        <w:tc>
          <w:tcPr/>
          <w:p>
            <w:pPr>
              <w:pStyle w:val="Compact"/>
              <w:keepNext/>
            </w:pPr>
            <w:r>
              <w:t xml:space="preserve">People are kept from the tree of life (Gen 3:22–24)</w:t>
            </w:r>
          </w:p>
        </w:tc>
        <w:tc>
          <w:tcPr/>
          <w:p>
            <w:pPr>
              <w:pStyle w:val="Compact"/>
              <w:keepNext/>
            </w:pPr>
            <w:r>
              <w:t xml:space="preserve">The tree of life is there for the nations (Rev 22:2)</w:t>
            </w:r>
          </w:p>
        </w:tc>
      </w:tr>
      <w:tr>
        <w:tc>
          <w:tcPr/>
          <w:p>
            <w:pPr>
              <w:pStyle w:val="Compact"/>
            </w:pPr>
            <w:r>
              <w:t xml:space="preserve">A garden</w:t>
            </w:r>
          </w:p>
        </w:tc>
        <w:tc>
          <w:tcPr/>
          <w:p>
            <w:pPr>
              <w:pStyle w:val="Compact"/>
            </w:pPr>
            <w:r>
              <w:t xml:space="preserve">A garden-city</w:t>
            </w:r>
          </w:p>
        </w:tc>
      </w:tr>
    </w:tbl>
    <w:p>
      <w:pPr>
        <w:spacing w:before="0" w:after="0" w:line="200" w:lineRule="exact"/>
      </w:pPr>
    </w:p>
    <w:p>
      <w:pPr>
        <w:pStyle w:val="BodyText"/>
      </w:pPr>
      <w:r>
        <w:t xml:space="preserve">Point out that the new creation is not floating on clouds. It is a</w:t>
      </w:r>
      <w:r>
        <w:t xml:space="preserve"> </w:t>
      </w:r>
      <w:r>
        <w:rPr>
          <w:b/>
          <w:bCs/>
        </w:rPr>
        <w:t xml:space="preserve">real, physical, renewed world</w:t>
      </w:r>
      <w:r>
        <w:t xml:space="preserve">, better than Eden, because it can never be broken again.</w:t>
      </w:r>
    </w:p>
    <w:p>
      <w:pPr>
        <w:pStyle w:val="BodyText"/>
      </w:pPr>
      <w:r>
        <w:rPr>
          <w:b/>
          <w:bCs/>
        </w:rPr>
        <w:t xml:space="preserve">Jesus at the centre:</w:t>
      </w:r>
      <w:r>
        <w:t xml:space="preserve"> </w:t>
      </w:r>
      <w:r>
        <w:t xml:space="preserve">Who makes it happen? Read Revelation 21:5 and point out who is speaking: the one seated on the throne. Revelation 22:1–3 says the throne belongs to God and to the Lamb, and Revelation 5 shows that the Lamb is Jesus, who was killed and is alive. The whole story is held together by him, just as Jesus showed on the road to Emmaus in our first lesson.</w:t>
      </w:r>
    </w:p>
    <w:p>
      <w:pPr>
        <w:pStyle w:val="Heading3"/>
      </w:pPr>
      <w:r>
        <w:rPr>
          <w:bCs/>
        </w:rPr>
        <w:t xml:space="preserve">Discussion questions</w:t>
      </w:r>
    </w:p>
    <w:p>
      <w:pPr>
        <w:pStyle w:val="Compact"/>
        <w:numPr>
          <w:ilvl w:val="0"/>
          <w:numId w:val="1005"/>
        </w:numPr>
      </w:pPr>
      <w:r>
        <w:t xml:space="preserve">Which promise in Revelation 21:3–4 means the most to you? Why?</w:t>
      </w:r>
    </w:p>
    <w:p>
      <w:pPr>
        <w:pStyle w:val="Compact"/>
        <w:numPr>
          <w:ilvl w:val="0"/>
          <w:numId w:val="1005"/>
        </w:numPr>
      </w:pPr>
      <w:r>
        <w:t xml:space="preserve">Why does it matter that the ending is a</w:t>
      </w:r>
      <w:r>
        <w:t xml:space="preserve"> </w:t>
      </w:r>
      <w:r>
        <w:rPr>
          <w:b/>
          <w:bCs/>
        </w:rPr>
        <w:t xml:space="preserve">renewed</w:t>
      </w:r>
      <w:r>
        <w:t xml:space="preserve"> </w:t>
      </w:r>
      <w:r>
        <w:t xml:space="preserve">world and not just</w:t>
      </w:r>
      <w:r>
        <w:t xml:space="preserve"> </w:t>
      </w:r>
      <w:r>
        <w:t xml:space="preserve">“going to heaven when you die”</w:t>
      </w:r>
      <w:r>
        <w:t xml:space="preserve">?</w:t>
      </w:r>
    </w:p>
    <w:p>
      <w:pPr>
        <w:pStyle w:val="Compact"/>
        <w:numPr>
          <w:ilvl w:val="0"/>
          <w:numId w:val="1005"/>
        </w:numPr>
      </w:pPr>
      <w:r>
        <w:t xml:space="preserve">How does knowing the ending change how you live in the middle of the story?</w:t>
      </w:r>
    </w:p>
    <w:bookmarkEnd w:id="12"/>
    <w:bookmarkStart w:id="13" w:name="the-whole-timeline-from-memory-20-min"/>
    <w:p>
      <w:pPr>
        <w:pStyle w:val="Heading2"/>
      </w:pPr>
      <w:r>
        <w:t xml:space="preserve">4. The whole timeline from memory (20 min)</w:t>
      </w:r>
    </w:p>
    <w:p>
      <w:pPr>
        <w:pStyle w:val="FirstParagraph"/>
      </w:pPr>
      <w:r>
        <w:t xml:space="preserve">This is the term’s big finish.</w:t>
      </w:r>
    </w:p>
    <w:p>
      <w:pPr>
        <w:pStyle w:val="Compact"/>
        <w:numPr>
          <w:ilvl w:val="0"/>
          <w:numId w:val="1006"/>
        </w:numPr>
      </w:pPr>
      <w:r>
        <w:rPr>
          <w:b/>
          <w:bCs/>
        </w:rPr>
        <w:t xml:space="preserve">Cover the wall timeline</w:t>
      </w:r>
      <w:r>
        <w:t xml:space="preserve"> </w:t>
      </w:r>
      <w:r>
        <w:t xml:space="preserve">and have students put their worksheets from earlier lessons away.</w:t>
      </w:r>
    </w:p>
    <w:p>
      <w:pPr>
        <w:pStyle w:val="Compact"/>
        <w:keepNext/>
        <w:numPr>
          <w:ilvl w:val="0"/>
          <w:numId w:val="1006"/>
        </w:numPr>
      </w:pPr>
      <w:r>
        <w:t xml:space="preserve">Give each student a blank A3 sheet (or use</w:t>
      </w:r>
      <w:r>
        <w:t xml:space="preserve"> </w:t>
      </w:r>
      <w:r>
        <w:rPr>
          <w:b/>
          <w:bCs/>
        </w:rPr>
        <w:t xml:space="preserve">Part B</w:t>
      </w:r>
      <w:r>
        <w:t xml:space="preserve"> </w:t>
      </w:r>
      <w:r>
        <w:t xml:space="preserve">of the worksheet). Students draw the whole six-part timeline</w:t>
      </w:r>
      <w:r>
        <w:t xml:space="preserve"> </w:t>
      </w:r>
      <w:r>
        <w:rPr>
          <w:b/>
          <w:bCs/>
        </w:rPr>
        <w:t xml:space="preserve">from memory</w:t>
      </w:r>
      <w:r>
        <w:t xml:space="preserve"> </w:t>
      </w:r>
      <w:r>
        <w:t xml:space="preserve">(12 min), using one pen colour. Include for each part:</w:t>
      </w:r>
    </w:p>
    <w:p>
      <w:pPr>
        <w:pStyle w:val="Compact"/>
        <w:numPr>
          <w:ilvl w:val="1"/>
          <w:numId w:val="1007"/>
        </w:numPr>
      </w:pPr>
      <w:r>
        <w:t xml:space="preserve">the name and symbol;</w:t>
      </w:r>
    </w:p>
    <w:p>
      <w:pPr>
        <w:pStyle w:val="Compact"/>
        <w:numPr>
          <w:ilvl w:val="1"/>
          <w:numId w:val="1007"/>
        </w:numPr>
      </w:pPr>
      <w:r>
        <w:t xml:space="preserve">at least one key person;</w:t>
      </w:r>
    </w:p>
    <w:p>
      <w:pPr>
        <w:pStyle w:val="Compact"/>
        <w:numPr>
          <w:ilvl w:val="1"/>
          <w:numId w:val="1007"/>
        </w:numPr>
      </w:pPr>
      <w:r>
        <w:t xml:space="preserve">where to find it in the Bible (book and chapter);</w:t>
      </w:r>
    </w:p>
    <w:p>
      <w:pPr>
        <w:pStyle w:val="Compact"/>
        <w:numPr>
          <w:ilvl w:val="1"/>
          <w:numId w:val="1007"/>
        </w:numPr>
      </w:pPr>
      <w:r>
        <w:t xml:space="preserve">the key promise or event.</w:t>
      </w:r>
      <w:r>
        <w:t xml:space="preserve"> </w:t>
      </w:r>
      <w:r>
        <w:t xml:space="preserve">Also show where the Old Testament ends and the New Testament begins.</w:t>
      </w:r>
    </w:p>
    <w:p>
      <w:pPr>
        <w:pStyle w:val="Compact"/>
        <w:numPr>
          <w:ilvl w:val="0"/>
          <w:numId w:val="1006"/>
        </w:numPr>
      </w:pPr>
      <w:r>
        <w:rPr>
          <w:b/>
          <w:bCs/>
        </w:rPr>
        <w:t xml:space="preserve">Check and fix</w:t>
      </w:r>
      <w:r>
        <w:t xml:space="preserve"> </w:t>
      </w:r>
      <w:r>
        <w:t xml:space="preserve">(6 min). Uncover the wall timeline. In pairs, students check their own drawings against it and add anything missing in the</w:t>
      </w:r>
      <w:r>
        <w:t xml:space="preserve"> </w:t>
      </w:r>
      <w:r>
        <w:rPr>
          <w:b/>
          <w:bCs/>
        </w:rPr>
        <w:t xml:space="preserve">second colour</w:t>
      </w:r>
      <w:r>
        <w:t xml:space="preserve">. This shows them (and you) what they remembered and what they needed to look up.</w:t>
      </w:r>
    </w:p>
    <w:p>
      <w:pPr>
        <w:pStyle w:val="Compact"/>
        <w:numPr>
          <w:ilvl w:val="0"/>
          <w:numId w:val="1006"/>
        </w:numPr>
      </w:pPr>
      <w:r>
        <w:t xml:space="preserve">Students tick off the checklist in</w:t>
      </w:r>
      <w:r>
        <w:t xml:space="preserve"> </w:t>
      </w:r>
      <w:r>
        <w:rPr>
          <w:b/>
          <w:bCs/>
        </w:rPr>
        <w:t xml:space="preserve">Part C</w:t>
      </w:r>
      <w:r>
        <w:t xml:space="preserve"> </w:t>
      </w:r>
      <w:r>
        <w:t xml:space="preserve">of the worksheet (2 min).</w:t>
      </w:r>
    </w:p>
    <w:p>
      <w:pPr>
        <w:pStyle w:val="FirstParagraph"/>
      </w:pPr>
      <w:r>
        <w:t xml:space="preserve">Collect the timelines as the unit’s summary assessment, or have students glue them into their books.</w:t>
      </w:r>
    </w:p>
    <w:bookmarkEnd w:id="13"/>
    <w:bookmarkStart w:id="14" w:name="where-am-i-in-the-story-5-min"/>
    <w:p>
      <w:pPr>
        <w:pStyle w:val="Heading2"/>
      </w:pPr>
      <w:r>
        <w:t xml:space="preserve">5. Where am I in the story? (5 min)</w:t>
      </w:r>
    </w:p>
    <w:p>
      <w:pPr>
        <w:pStyle w:val="FirstParagraph"/>
      </w:pPr>
      <w:r>
        <w:t xml:space="preserve">Students quietly answer the reflection questions in</w:t>
      </w:r>
      <w:r>
        <w:t xml:space="preserve"> </w:t>
      </w:r>
      <w:r>
        <w:rPr>
          <w:b/>
          <w:bCs/>
        </w:rPr>
        <w:t xml:space="preserve">Part D</w:t>
      </w:r>
      <w:r>
        <w:t xml:space="preserve">.</w:t>
      </w:r>
    </w:p>
    <w:p>
      <w:pPr>
        <w:pStyle w:val="BodyText"/>
      </w:pPr>
      <w:r>
        <w:rPr>
          <w:b/>
          <w:bCs/>
        </w:rPr>
        <w:t xml:space="preserve">Teacher line:</w:t>
      </w:r>
      <w:r>
        <w:t xml:space="preserve"> </w:t>
      </w:r>
      <w:r>
        <w:t xml:space="preserve">“We live in part 5, between Jesus rising and Jesus returning. Every person gets to decide how they respond to the King. The invitation is open to everyone in this room.”</w:t>
      </w:r>
    </w:p>
    <w:p>
      <w:pPr>
        <w:pStyle w:val="BodyText"/>
      </w:pPr>
      <w:r>
        <w:t xml:space="preserve">Offer a closing prayer that students can join in or just listen to:</w:t>
      </w:r>
    </w:p>
    <w:p>
      <w:pPr>
        <w:pStyle w:val="BlockText"/>
      </w:pPr>
      <w:r>
        <w:t xml:space="preserve">God, thank you for your big story, from the very first day to the day you make all things new. Thank you that Jesus is at the centre of it all. Help us to find our place in your story. Amen.</w:t>
      </w:r>
    </w:p>
    <w:bookmarkEnd w:id="14"/>
    <w:bookmarkStart w:id="15" w:name="wrap-up-and-exit-ticket-5-min"/>
    <w:p>
      <w:pPr>
        <w:pStyle w:val="Heading2"/>
      </w:pPr>
      <w:r>
        <w:t xml:space="preserve">6. Wrap-up and exit ticket (5 min)</w:t>
      </w:r>
    </w:p>
    <w:p>
      <w:pPr>
        <w:pStyle w:val="FirstParagraph"/>
      </w:pPr>
      <w:r>
        <w:t xml:space="preserve">Students complete the exit ticket.</w:t>
      </w:r>
    </w:p>
    <w:bookmarkEnd w:id="15"/>
    <w:bookmarkStart w:id="16" w:name="exit-ticket"/>
    <w:p>
      <w:pPr>
        <w:pStyle w:val="Heading2"/>
      </w:pPr>
      <w:r>
        <w:t xml:space="preserve">Exit ticket</w:t>
      </w:r>
    </w:p>
    <w:p>
      <w:pPr>
        <w:pStyle w:val="Compact"/>
        <w:numPr>
          <w:ilvl w:val="0"/>
          <w:numId w:val="1008"/>
        </w:numPr>
      </w:pPr>
      <w:r>
        <w:t xml:space="preserve">What does Revelation 21:4 promise?</w:t>
      </w:r>
    </w:p>
    <w:p>
      <w:pPr>
        <w:pStyle w:val="Compact"/>
        <w:numPr>
          <w:ilvl w:val="0"/>
          <w:numId w:val="1008"/>
        </w:numPr>
      </w:pPr>
      <w:r>
        <w:t xml:space="preserve">Name two ways the end of the Bible matches the beginning.</w:t>
      </w:r>
    </w:p>
    <w:p>
      <w:pPr>
        <w:pStyle w:val="Compact"/>
        <w:numPr>
          <w:ilvl w:val="0"/>
          <w:numId w:val="1008"/>
        </w:numPr>
      </w:pPr>
      <w:r>
        <w:t xml:space="preserve">Name the six parts of the big story in order, with a symbol for each.</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Revelation can seem strange or scary. Keep the focus on the hope in chapters 21–22, not on beasts and battles.</w:t>
      </w:r>
    </w:p>
    <w:p>
      <w:pPr>
        <w:pStyle w:val="Compact"/>
        <w:numPr>
          <w:ilvl w:val="0"/>
          <w:numId w:val="1009"/>
        </w:numPr>
      </w:pPr>
      <w:r>
        <w:t xml:space="preserve">Students who aren’t Christians may feel the</w:t>
      </w:r>
      <w:r>
        <w:t xml:space="preserve"> </w:t>
      </w:r>
      <w:r>
        <w:t xml:space="preserve">“where am I in the story?”</w:t>
      </w:r>
      <w:r>
        <w:t xml:space="preserve"> </w:t>
      </w:r>
      <w:r>
        <w:t xml:space="preserve">reflection is pushy. Offer an alternative:</w:t>
      </w:r>
      <w:r>
        <w:t xml:space="preserve"> </w:t>
      </w:r>
      <w:r>
        <w:t xml:space="preserve">“What is one thing about the Bible’s story that surprised you this term?”</w:t>
      </w:r>
    </w:p>
    <w:p>
      <w:pPr>
        <w:pStyle w:val="Heading3"/>
      </w:pPr>
      <w:r>
        <w:rPr>
          <w:bCs/>
        </w:rPr>
        <w:t xml:space="preserve">Support and extension</w:t>
      </w:r>
    </w:p>
    <w:p>
      <w:pPr>
        <w:pStyle w:val="Compact"/>
        <w:numPr>
          <w:ilvl w:val="0"/>
          <w:numId w:val="1010"/>
        </w:numPr>
      </w:pPr>
      <w:r>
        <w:t xml:space="preserve">Support: give students a timeline outline with six empty boxes and the first letter of each part. Allow them to work with a partner for the</w:t>
      </w:r>
      <w:r>
        <w:t xml:space="preserve"> </w:t>
      </w:r>
      <w:r>
        <w:t xml:space="preserve">“check and fix”</w:t>
      </w:r>
      <w:r>
        <w:t xml:space="preserve"> </w:t>
      </w:r>
      <w:r>
        <w:t xml:space="preserve">stage.</w:t>
      </w:r>
    </w:p>
    <w:p>
      <w:pPr>
        <w:pStyle w:val="Compact"/>
        <w:numPr>
          <w:ilvl w:val="0"/>
          <w:numId w:val="1010"/>
        </w:numPr>
      </w:pPr>
      <w:r>
        <w:t xml:space="preserve">Extension: add dates to the timeline where they can (for example David around 1000 BC, the exile to Babylon in 586 BC, Jesus’ death and resurrection around AD 30–33), and add two extra people to each part.</w:t>
      </w:r>
    </w:p>
    <w:p>
      <w:pPr>
        <w:pStyle w:val="Heading3"/>
      </w:pPr>
      <w:r>
        <w:rPr>
          <w:bCs/>
        </w:rPr>
        <w:t xml:space="preserve">Pastoral care</w:t>
      </w:r>
    </w:p>
    <w:p>
      <w:pPr>
        <w:pStyle w:val="Compact"/>
        <w:numPr>
          <w:ilvl w:val="0"/>
          <w:numId w:val="1011"/>
        </w:numPr>
      </w:pPr>
      <w:r>
        <w:t xml:space="preserve">Revelation 21:4 talks about no more death or tears. Some students may be grieving. Speak gently, and follow up privately with anyone who seems affected.</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things new, and the whole timeline from memory</dc:title>
  <dc:creator/>
  <cp:keywords/>
  <dcterms:created xsi:type="dcterms:W3CDTF">2026-11-05T18:06:16Z</dcterms:created>
  <dcterms:modified xsi:type="dcterms:W3CDTF">2026-11-05T18:06:16Z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1 · Lesson notes · 55 minutes</vt:lpwstr>
  </property>
</Properties>
</file>