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cross and the empty tomb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reach the end of Mark, where the big question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is finally answered.</w:t>
      </w:r>
    </w:p>
    <w:bookmarkStart w:id="9" w:name="X4ed81fa1ea541f2a6e29d605ce95c8d90dee530"/>
    <w:p>
      <w:pPr>
        <w:pStyle w:val="Heading2"/>
      </w:pPr>
      <w:r>
        <w:t xml:space="preserve">Part A: Mark ties it all together (Mark 15:21–39)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Mark 15:21–39. Each event at the cross links back to something earlier in Mark.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At the cross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Earlier in Mark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they link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Simon carries Jesus’ cross (15:21)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8:34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Robbers on his right and left (15:27)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10:37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Jesus cries out to God (15:34)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1:11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curtain is torn (15:38)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1:10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centurion speaks (15:39)</w:t>
            </w:r>
          </w:p>
        </w:tc>
        <w:tc>
          <w:tcPr/>
          <w:p>
            <w:pPr>
              <w:pStyle w:val="Compact"/>
            </w:pPr>
            <w:r>
              <w:t xml:space="preserve">Mark 1:1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Mark 15:33. What happened from noon until 3 pm? What could it mean?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Mark 15:34 and Psalm 22:1. Why do Christians believe Jesus was forsaken on the cross?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Why is it surprising that a Roman centurion was the one to call Jesus the Son of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X91ae895ef7d00d65360d4e5ae1f5d1d9c4caa3a"/>
    <w:p>
      <w:pPr>
        <w:pStyle w:val="Heading2"/>
      </w:pPr>
      <w:r>
        <w:t xml:space="preserve">Part B: Dead, buried and risen (Mark 15:40–16:8)</w:t>
      </w:r>
    </w:p>
    <w:p>
      <w:pPr>
        <w:pStyle w:val="Compact"/>
        <w:keepNext/>
        <w:numPr>
          <w:ilvl w:val="0"/>
          <w:numId w:val="1005"/>
        </w:numPr>
      </w:pPr>
      <w:r>
        <w:t xml:space="preserve">Read Mark 15:40–47. Fill in the evidence that Jesus really died.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Evidence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15:40–41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15:44–45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15:46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15:47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Read Mark 16:1–7. Why do you think the angel mentioned Peter by name?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Mark 16:8. How does Mark’s Gospel end? How do we know the women did tell someone in the end?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who-is-this"/>
    <w:p>
      <w:pPr>
        <w:pStyle w:val="Heading2"/>
      </w:pPr>
      <w:r>
        <w:t xml:space="preserve">Part C: Who is this?</w:t>
      </w:r>
    </w:p>
    <w:p>
      <w:pPr>
        <w:pStyle w:val="Compact"/>
        <w:keepNext/>
        <w:numPr>
          <w:ilvl w:val="0"/>
          <w:numId w:val="1008"/>
        </w:numPr>
      </w:pPr>
      <w:r>
        <w:t xml:space="preserve">Look back over the whole term. Write the three most important clues about who Jesus 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Mark called his book the beginning of the good news (1:1), and he ends it with the women running from the tomb. Why might he leave the story open for the reader?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Mark asks every reader,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How would you answer now? Has your answer changed this term? (It’s fine to say you’re still working it out.)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two events in Mark 15–16 that link back to earlier in Mark.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did the centurion say, and why is it surprising?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does Mark’s Gospel end with a question for the reader?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cross and the empty tomb</dc:title>
  <dc:creator/>
  <cp:keywords/>
  <dcterms:created xsi:type="dcterms:W3CDTF">2026-11-05T18:06:10Z</dcterms:created>
  <dcterms:modified xsi:type="dcterms:W3CDTF">2026-11-05T18:06:10Z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