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bread of life"</w:t>
      </w:r>
    </w:p>
    <w:p>
      <w:pPr>
        <w:pStyle w:val="Subtitle"/>
      </w:pPr>
      <w:r>
        <w:t xml:space="preserve">Year 8 Bible · Term 3 · Lesson notes · 55 minutes</w:t>
      </w:r>
    </w:p>
    <w:p>
      <w:pPr>
        <w:pStyle w:val="BlockText"/>
      </w:pPr>
      <w:r>
        <w:t xml:space="preserve">“Jesus answered, ‘I am the bread of life. Whoever comes to Me will never hunger, and whoever believes in Me will never thirst.’” (John 6:35)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doesn’t just give people what they want; he is what they need. He is the true bread from heaven who satisfies the deepest hunger of the human heart.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6:25–40 (with John 6:1–15, Exodus 16:1–15 and John 6:66–69)</w:t>
            </w:r>
          </w:p>
        </w:tc>
      </w:tr>
      <w:tr>
        <w:tc>
          <w:tcPr/>
          <w:p>
            <w:pPr>
              <w:pStyle w:val="Compact"/>
            </w:pPr>
            <w:r>
              <w:t xml:space="preserve">Resources</w:t>
            </w:r>
          </w:p>
        </w:tc>
        <w:tc>
          <w:tcPr/>
          <w:p>
            <w:pPr>
              <w:pStyle w:val="Compact"/>
            </w:pPr>
            <w:r>
              <w:t xml:space="preserve">Bibles or printed passages, worksheet, a packet of chips and a bread roll (or pictures of them), sticky notes, the term map from Lesson 1</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setting of John 6: the feeding of the 5,000 and the manna in the wilderness.</w:t>
      </w:r>
    </w:p>
    <w:p>
      <w:pPr>
        <w:pStyle w:val="Compact"/>
        <w:numPr>
          <w:ilvl w:val="0"/>
          <w:numId w:val="1001"/>
        </w:numPr>
      </w:pPr>
      <w:r>
        <w:t xml:space="preserve">Understand what Jesus means when he says he is the bread of life.</w:t>
      </w:r>
    </w:p>
    <w:p>
      <w:pPr>
        <w:pStyle w:val="Compact"/>
        <w:numPr>
          <w:ilvl w:val="0"/>
          <w:numId w:val="1001"/>
        </w:numPr>
      </w:pPr>
      <w:r>
        <w:t xml:space="preserve">Think about what people hunger for and what really satisfies.</w:t>
      </w:r>
    </w:p>
    <w:p>
      <w:pPr>
        <w:pStyle w:val="Heading3"/>
      </w:pPr>
      <w:r>
        <w:rPr>
          <w:bCs/>
        </w:rPr>
        <w:t xml:space="preserve">Success criteria</w:t>
      </w:r>
    </w:p>
    <w:p>
      <w:pPr>
        <w:pStyle w:val="Compact"/>
        <w:numPr>
          <w:ilvl w:val="0"/>
          <w:numId w:val="1002"/>
        </w:numPr>
      </w:pPr>
      <w:r>
        <w:t xml:space="preserve">I can explain the link between the manna in Exodus and Jesus’ claim.</w:t>
      </w:r>
    </w:p>
    <w:p>
      <w:pPr>
        <w:pStyle w:val="Compact"/>
        <w:numPr>
          <w:ilvl w:val="0"/>
          <w:numId w:val="1002"/>
        </w:numPr>
      </w:pPr>
      <w:r>
        <w:t xml:space="preserve">I can explain what it means to</w:t>
      </w:r>
      <w:r>
        <w:t xml:space="preserve"> </w:t>
      </w:r>
      <w:r>
        <w:t xml:space="preserve">“come to”</w:t>
      </w:r>
      <w:r>
        <w:t xml:space="preserve"> </w:t>
      </w:r>
      <w:r>
        <w:t xml:space="preserve">and</w:t>
      </w:r>
      <w:r>
        <w:t xml:space="preserve"> </w:t>
      </w:r>
      <w:r>
        <w:t xml:space="preserve">“believe in”</w:t>
      </w:r>
      <w:r>
        <w:t xml:space="preserve"> </w:t>
      </w:r>
      <w:r>
        <w:t xml:space="preserve">Jesus, using John 6:35.</w:t>
      </w:r>
    </w:p>
    <w:p>
      <w:pPr>
        <w:pStyle w:val="Compact"/>
        <w:numPr>
          <w:ilvl w:val="0"/>
          <w:numId w:val="1002"/>
        </w:numPr>
      </w:pPr>
      <w:r>
        <w:t xml:space="preserve">I can name something people hunger for and explain why it doesn’t fully satisfy.</w:t>
      </w:r>
    </w:p>
    <w:p>
      <w:pPr>
        <w:pStyle w:val="Heading3"/>
      </w:pPr>
      <w:r>
        <w:rPr>
          <w:bCs/>
        </w:rPr>
        <w:t xml:space="preserve">Lesson flow</w:t>
      </w:r>
    </w:p>
    <w:p>
      <w:pPr>
        <w:pStyle w:val="Compact"/>
        <w:numPr>
          <w:ilvl w:val="0"/>
          <w:numId w:val="1003"/>
        </w:numPr>
      </w:pPr>
      <w:r>
        <w:t xml:space="preserve">Hook: what fills you up? (8 min)</w:t>
      </w:r>
    </w:p>
    <w:p>
      <w:pPr>
        <w:pStyle w:val="Compact"/>
        <w:numPr>
          <w:ilvl w:val="0"/>
          <w:numId w:val="1003"/>
        </w:numPr>
      </w:pPr>
      <w:r>
        <w:t xml:space="preserve">The story so far: a free lunch (10 min)</w:t>
      </w:r>
    </w:p>
    <w:p>
      <w:pPr>
        <w:pStyle w:val="Compact"/>
        <w:numPr>
          <w:ilvl w:val="0"/>
          <w:numId w:val="1003"/>
        </w:numPr>
      </w:pPr>
      <w:r>
        <w:t xml:space="preserve">John 6:25–40: bread from heaven (20 min)</w:t>
      </w:r>
    </w:p>
    <w:p>
      <w:pPr>
        <w:pStyle w:val="Compact"/>
        <w:numPr>
          <w:ilvl w:val="0"/>
          <w:numId w:val="1003"/>
        </w:numPr>
      </w:pPr>
      <w:r>
        <w:t xml:space="preserve">Hungry for what? (12 min)</w:t>
      </w:r>
    </w:p>
    <w:p>
      <w:pPr>
        <w:pStyle w:val="Compact"/>
        <w:numPr>
          <w:ilvl w:val="0"/>
          <w:numId w:val="1003"/>
        </w:numPr>
      </w:pPr>
      <w:r>
        <w:t xml:space="preserve">Wrap-up and exit ticket (5 min)</w:t>
      </w:r>
    </w:p>
    <w:bookmarkEnd w:id="9"/>
    <w:bookmarkStart w:id="10" w:name="hook-what-fills-you-up-8-min"/>
    <w:p>
      <w:pPr>
        <w:pStyle w:val="Heading2"/>
      </w:pPr>
      <w:r>
        <w:t xml:space="preserve">1. Hook: what fills you up? (8 min)</w:t>
      </w:r>
    </w:p>
    <w:p>
      <w:pPr>
        <w:pStyle w:val="Compact"/>
        <w:numPr>
          <w:ilvl w:val="0"/>
          <w:numId w:val="1004"/>
        </w:numPr>
      </w:pPr>
      <w:r>
        <w:t xml:space="preserve">Hold up a packet of chips and a bread roll. Ask:</w:t>
      </w:r>
      <w:r>
        <w:t xml:space="preserve"> </w:t>
      </w:r>
      <w:r>
        <w:t xml:space="preserve">“Which one tastes better? Which one keeps you full for longer?”</w:t>
      </w:r>
      <w:r>
        <w:t xml:space="preserve"> </w:t>
      </w:r>
      <w:r>
        <w:t xml:space="preserve">(Chips win on taste. Twenty minutes later, you’re hungry again.)</w:t>
      </w:r>
    </w:p>
    <w:p>
      <w:pPr>
        <w:pStyle w:val="Compact"/>
        <w:numPr>
          <w:ilvl w:val="0"/>
          <w:numId w:val="1004"/>
        </w:numPr>
      </w:pPr>
      <w:r>
        <w:t xml:space="preserve">Ask:</w:t>
      </w:r>
      <w:r>
        <w:t xml:space="preserve"> </w:t>
      </w:r>
      <w:r>
        <w:t xml:space="preserve">“Apart from food, what do people your age</w:t>
      </w:r>
      <w:r>
        <w:t xml:space="preserve"> </w:t>
      </w:r>
      <w:r>
        <w:t xml:space="preserve">‘snack’</w:t>
      </w:r>
      <w:r>
        <w:t xml:space="preserve"> </w:t>
      </w:r>
      <w:r>
        <w:t xml:space="preserve">on to feel satisfied?”</w:t>
      </w:r>
      <w:r>
        <w:t xml:space="preserve"> </w:t>
      </w:r>
      <w:r>
        <w:t xml:space="preserve">Students write ideas on sticky notes, anonymously, and stick them on the board under the heading</w:t>
      </w:r>
      <w:r>
        <w:t xml:space="preserve"> </w:t>
      </w:r>
      <w:r>
        <w:rPr>
          <w:b/>
          <w:bCs/>
        </w:rPr>
        <w:t xml:space="preserve">Hungry for…</w:t>
      </w:r>
      <w:r>
        <w:t xml:space="preserve"> </w:t>
      </w:r>
      <w:r>
        <w:t xml:space="preserve">(Likes, new stuff, winning, being popular, gaming, a relationship, good marks.)</w:t>
      </w:r>
    </w:p>
    <w:p>
      <w:pPr>
        <w:pStyle w:val="Compact"/>
        <w:numPr>
          <w:ilvl w:val="0"/>
          <w:numId w:val="1004"/>
        </w:numPr>
      </w:pPr>
      <w:r>
        <w:t xml:space="preserve">Ask:</w:t>
      </w:r>
      <w:r>
        <w:t xml:space="preserve"> </w:t>
      </w:r>
      <w:r>
        <w:t xml:space="preserve">“Do any of these keep you full for good?”</w:t>
      </w:r>
    </w:p>
    <w:p>
      <w:pPr>
        <w:pStyle w:val="FirstParagraph"/>
      </w:pPr>
      <w:r>
        <w:rPr>
          <w:b/>
          <w:bCs/>
        </w:rPr>
        <w:t xml:space="preserve">Teacher line:</w:t>
      </w:r>
      <w:r>
        <w:t xml:space="preserve"> </w:t>
      </w:r>
      <w:r>
        <w:t xml:space="preserve">“Everyone is hungry for something. Today Jesus makes a huge claim: that he is the only thing that will truly fill you.”</w:t>
      </w:r>
    </w:p>
    <w:bookmarkEnd w:id="10"/>
    <w:bookmarkStart w:id="11" w:name="the-story-so-far-a-free-lunch-10-min"/>
    <w:p>
      <w:pPr>
        <w:pStyle w:val="Heading2"/>
      </w:pPr>
      <w:r>
        <w:t xml:space="preserve">2. The story so far: a free lunch (10 min)</w:t>
      </w:r>
    </w:p>
    <w:p>
      <w:pPr>
        <w:pStyle w:val="FirstParagraph"/>
      </w:pPr>
      <w:r>
        <w:rPr>
          <w:b/>
          <w:bCs/>
        </w:rPr>
        <w:t xml:space="preserve">Tell the story</w:t>
      </w:r>
      <w:r>
        <w:t xml:space="preserve"> </w:t>
      </w:r>
      <w:r>
        <w:t xml:space="preserve">(4 min). Summarise John 6:1–21. A huge crowd follows Jesus to a hillside. He feeds more than 5,000 people from a boy’s five small barley loaves and two fish, and there are twelve baskets of leftovers. The crowd is so excited that they want to make him king by force (John 6:15), so Jesus slips away. That night he walks across the lake to his disciples. The next morning, the crowd chases him to the other side.</w:t>
      </w:r>
    </w:p>
    <w:p>
      <w:pPr>
        <w:pStyle w:val="BodyText"/>
      </w:pPr>
      <w:r>
        <w:rPr>
          <w:b/>
          <w:bCs/>
        </w:rPr>
        <w:t xml:space="preserve">Remember the manna</w:t>
      </w:r>
      <w:r>
        <w:t xml:space="preserve"> </w:t>
      </w:r>
      <w:r>
        <w:t xml:space="preserve">(4 min). Ask:</w:t>
      </w:r>
      <w:r>
        <w:t xml:space="preserve"> </w:t>
      </w:r>
      <w:r>
        <w:t xml:space="preserve">“When else did God feed thousands of people with bread in the wilderness?”</w:t>
      </w:r>
      <w:r>
        <w:t xml:space="preserve"> </w:t>
      </w:r>
      <w:r>
        <w:t xml:space="preserve">(Exodus 16, from last term.) For forty years God sent manna, bread from heaven, every morning. Many Jews hoped that when the promised Messiah came, he would bring back the manna. So the crowd sees free bread and thinks: this is it!</w:t>
      </w:r>
    </w:p>
    <w:p>
      <w:pPr>
        <w:pStyle w:val="BodyText"/>
      </w:pPr>
      <w:r>
        <w:rPr>
          <w:b/>
          <w:bCs/>
        </w:rPr>
        <w:t xml:space="preserve">Ask</w:t>
      </w:r>
      <w:r>
        <w:t xml:space="preserve"> </w:t>
      </w:r>
      <w:r>
        <w:t xml:space="preserve">(2 min):</w:t>
      </w:r>
      <w:r>
        <w:t xml:space="preserve"> </w:t>
      </w:r>
      <w:r>
        <w:t xml:space="preserve">“Be honest. If someone gave you a free lunch every day, would you follow them?”</w:t>
      </w:r>
    </w:p>
    <w:bookmarkEnd w:id="11"/>
    <w:bookmarkStart w:id="12" w:name="john-62540-bread-from-heaven-20-min"/>
    <w:p>
      <w:pPr>
        <w:pStyle w:val="Heading2"/>
        <w:keepNext/>
      </w:pPr>
      <w:r>
        <w:t xml:space="preserve">3. John 6:25–40: bread from heaven (20 min)</w:t>
      </w:r>
    </w:p>
    <w:p>
      <w:pPr>
        <w:pStyle w:val="FirstParagraph"/>
        <w:keepNext/>
      </w:pPr>
      <w:r>
        <w:rPr>
          <w:b/>
          <w:bCs/>
        </w:rPr>
        <w:t xml:space="preserve">Read it</w:t>
      </w:r>
      <w:r>
        <w:t xml:space="preserve"> </w:t>
      </w:r>
      <w:r>
        <w:t xml:space="preserve">(6 min). Read John 6:25–40 with three readers: a narrator, the crowd and Jesus.</w:t>
      </w:r>
    </w:p>
    <w:p>
      <w:pPr>
        <w:pStyle w:val="BodyText"/>
        <w:keepNext/>
      </w:pPr>
      <w:r>
        <w:rPr>
          <w:b/>
          <w:bCs/>
        </w:rPr>
        <w:t xml:space="preserve">Trace the conversation</w:t>
      </w:r>
      <w:r>
        <w:t xml:space="preserve"> </w:t>
      </w:r>
      <w:r>
        <w:t xml:space="preserve">(6 min). Students complete the Part B table as you build it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Verses</w:t>
            </w:r>
          </w:p>
        </w:tc>
        <w:tc>
          <w:tcPr/>
          <w:p>
            <w:pPr>
              <w:pStyle w:val="Compact"/>
              <w:keepNext/>
            </w:pPr>
            <w:r>
              <w:t xml:space="preserve">What the crowd says</w:t>
            </w:r>
          </w:p>
        </w:tc>
        <w:tc>
          <w:tcPr/>
          <w:p>
            <w:pPr>
              <w:pStyle w:val="Compact"/>
              <w:keepNext/>
            </w:pPr>
            <w:r>
              <w:t xml:space="preserve">How Jesus answers</w:t>
            </w:r>
          </w:p>
        </w:tc>
      </w:tr>
      <w:tr>
        <w:tc>
          <w:tcPr/>
          <w:p>
            <w:pPr>
              <w:pStyle w:val="Compact"/>
              <w:keepNext/>
            </w:pPr>
            <w:r>
              <w:t xml:space="preserve">25–27</w:t>
            </w:r>
          </w:p>
        </w:tc>
        <w:tc>
          <w:tcPr/>
          <w:p>
            <w:pPr>
              <w:pStyle w:val="Compact"/>
              <w:keepNext/>
            </w:pPr>
            <w:r>
              <w:t xml:space="preserve">When did you get here?</w:t>
            </w:r>
          </w:p>
        </w:tc>
        <w:tc>
          <w:tcPr/>
          <w:p>
            <w:pPr>
              <w:pStyle w:val="Compact"/>
              <w:keepNext/>
            </w:pPr>
            <w:r>
              <w:t xml:space="preserve">You’re following me for the food. Work for food that lasts forever.</w:t>
            </w:r>
          </w:p>
        </w:tc>
      </w:tr>
      <w:tr>
        <w:tc>
          <w:tcPr/>
          <w:p>
            <w:pPr>
              <w:pStyle w:val="Compact"/>
              <w:keepNext/>
            </w:pPr>
            <w:r>
              <w:t xml:space="preserve">28–29</w:t>
            </w:r>
          </w:p>
        </w:tc>
        <w:tc>
          <w:tcPr/>
          <w:p>
            <w:pPr>
              <w:pStyle w:val="Compact"/>
              <w:keepNext/>
            </w:pPr>
            <w:r>
              <w:t xml:space="preserve">What work does God want us to do?</w:t>
            </w:r>
          </w:p>
        </w:tc>
        <w:tc>
          <w:tcPr/>
          <w:p>
            <w:pPr>
              <w:pStyle w:val="Compact"/>
              <w:keepNext/>
            </w:pPr>
            <w:r>
              <w:t xml:space="preserve">Believe in the one God has sent.</w:t>
            </w:r>
          </w:p>
        </w:tc>
      </w:tr>
      <w:tr>
        <w:tc>
          <w:tcPr/>
          <w:p>
            <w:pPr>
              <w:pStyle w:val="Compact"/>
              <w:keepNext/>
            </w:pPr>
            <w:r>
              <w:t xml:space="preserve">30–33</w:t>
            </w:r>
          </w:p>
        </w:tc>
        <w:tc>
          <w:tcPr/>
          <w:p>
            <w:pPr>
              <w:pStyle w:val="Compact"/>
              <w:keepNext/>
            </w:pPr>
            <w:r>
              <w:t xml:space="preserve">Show us a sign, like the manna Moses gave.</w:t>
            </w:r>
          </w:p>
        </w:tc>
        <w:tc>
          <w:tcPr/>
          <w:p>
            <w:pPr>
              <w:pStyle w:val="Compact"/>
              <w:keepNext/>
            </w:pPr>
            <w:r>
              <w:t xml:space="preserve">It was God who gave it, and the true bread from heaven gives life to the world.</w:t>
            </w:r>
          </w:p>
        </w:tc>
      </w:tr>
      <w:tr>
        <w:tc>
          <w:tcPr/>
          <w:p>
            <w:pPr>
              <w:pStyle w:val="Compact"/>
            </w:pPr>
            <w:r>
              <w:t xml:space="preserve">34–35</w:t>
            </w:r>
          </w:p>
        </w:tc>
        <w:tc>
          <w:tcPr/>
          <w:p>
            <w:pPr>
              <w:pStyle w:val="Compact"/>
            </w:pPr>
            <w:r>
              <w:t xml:space="preserve">Give us this bread every day!</w:t>
            </w:r>
          </w:p>
        </w:tc>
        <w:tc>
          <w:tcPr/>
          <w:p>
            <w:pPr>
              <w:pStyle w:val="Compact"/>
            </w:pPr>
            <w:r>
              <w:t xml:space="preserve">I am the bread of life.</w:t>
            </w:r>
          </w:p>
        </w:tc>
      </w:tr>
    </w:tbl>
    <w:p>
      <w:pPr>
        <w:spacing w:before="0" w:after="0" w:line="200" w:lineRule="exact"/>
      </w:pPr>
    </w:p>
    <w:p>
      <w:pPr>
        <w:pStyle w:val="BlockText"/>
      </w:pPr>
      <w:r>
        <w:t xml:space="preserve">“Jesus answered, ‘I am the bread of life. Whoever comes to Me will never hunger, and whoever believes in Me will never thirst.’”</w:t>
      </w:r>
      <w:r>
        <w:t xml:space="preserve"> </w:t>
      </w:r>
      <w:r>
        <w:t xml:space="preserve">(John 6:35)</w:t>
      </w:r>
    </w:p>
    <w:p>
      <w:pPr>
        <w:pStyle w:val="BlockText"/>
      </w:pPr>
      <w:r>
        <w:t xml:space="preserve">“Everyone the Father gives Me will come to Me, and the one who comes to Me I will never drive away.”</w:t>
      </w:r>
      <w:r>
        <w:t xml:space="preserve"> </w:t>
      </w:r>
      <w:r>
        <w:t xml:space="preserve">(John 6:37)</w:t>
      </w:r>
    </w:p>
    <w:p>
      <w:pPr>
        <w:pStyle w:val="FirstParagraph"/>
      </w:pPr>
      <w:r>
        <w:rPr>
          <w:b/>
          <w:bCs/>
        </w:rPr>
        <w:t xml:space="preserve">Unpack it</w:t>
      </w:r>
      <w:r>
        <w:t xml:space="preserve"> </w:t>
      </w:r>
      <w:r>
        <w:t xml:space="preserve">(8 min)</w:t>
      </w:r>
    </w:p>
    <w:p>
      <w:pPr>
        <w:pStyle w:val="Compact"/>
        <w:numPr>
          <w:ilvl w:val="0"/>
          <w:numId w:val="1005"/>
        </w:numPr>
      </w:pPr>
      <w:r>
        <w:rPr>
          <w:b/>
          <w:bCs/>
        </w:rPr>
        <w:t xml:space="preserve">Bread was the basic food.</w:t>
      </w:r>
      <w:r>
        <w:t xml:space="preserve"> </w:t>
      </w:r>
      <w:r>
        <w:t xml:space="preserve">For most people, bread was most of what they ate every day. Jesus isn’t saying he’s a dessert or an optional extra. He is the staple you can’t live without.</w:t>
      </w:r>
    </w:p>
    <w:p>
      <w:pPr>
        <w:pStyle w:val="Compact"/>
        <w:numPr>
          <w:ilvl w:val="0"/>
          <w:numId w:val="1005"/>
        </w:numPr>
      </w:pPr>
      <w:r>
        <w:rPr>
          <w:b/>
          <w:bCs/>
        </w:rPr>
        <w:t xml:space="preserve">Coming and believing are like eating and drinking.</w:t>
      </w:r>
      <w:r>
        <w:t xml:space="preserve"> </w:t>
      </w:r>
      <w:r>
        <w:t xml:space="preserve">Notice the pairs in verse 35:</w:t>
      </w:r>
      <w:r>
        <w:t xml:space="preserve"> </w:t>
      </w:r>
      <w:r>
        <w:rPr>
          <w:i/>
          <w:iCs/>
        </w:rPr>
        <w:t xml:space="preserve">come</w:t>
      </w:r>
      <w:r>
        <w:t xml:space="preserve"> </w:t>
      </w:r>
      <w:r>
        <w:t xml:space="preserve">goes with</w:t>
      </w:r>
      <w:r>
        <w:t xml:space="preserve"> </w:t>
      </w:r>
      <w:r>
        <w:rPr>
          <w:i/>
          <w:iCs/>
        </w:rPr>
        <w:t xml:space="preserve">hunger</w:t>
      </w:r>
      <w:r>
        <w:t xml:space="preserve">,</w:t>
      </w:r>
      <w:r>
        <w:t xml:space="preserve"> </w:t>
      </w:r>
      <w:r>
        <w:rPr>
          <w:i/>
          <w:iCs/>
        </w:rPr>
        <w:t xml:space="preserve">believe</w:t>
      </w:r>
      <w:r>
        <w:t xml:space="preserve"> </w:t>
      </w:r>
      <w:r>
        <w:t xml:space="preserve">goes with</w:t>
      </w:r>
      <w:r>
        <w:t xml:space="preserve"> </w:t>
      </w:r>
      <w:r>
        <w:rPr>
          <w:i/>
          <w:iCs/>
        </w:rPr>
        <w:t xml:space="preserve">thirst</w:t>
      </w:r>
      <w:r>
        <w:t xml:space="preserve">. Believing in Jesus isn’t just agreeing with facts. It’s taking him in, depending on him, like food.</w:t>
      </w:r>
    </w:p>
    <w:p>
      <w:pPr>
        <w:pStyle w:val="Compact"/>
        <w:numPr>
          <w:ilvl w:val="0"/>
          <w:numId w:val="1005"/>
        </w:numPr>
      </w:pPr>
      <w:r>
        <w:rPr>
          <w:b/>
          <w:bCs/>
        </w:rPr>
        <w:t xml:space="preserve">Jesus doesn’t just give bread; he</w:t>
      </w:r>
      <w:r>
        <w:rPr>
          <w:b/>
          <w:bCs/>
        </w:rPr>
        <w:t xml:space="preserve"> </w:t>
      </w:r>
      <w:r>
        <w:rPr>
          <w:b/>
          <w:bCs/>
          <w:i/>
          <w:iCs/>
        </w:rPr>
        <w:t xml:space="preserve">is</w:t>
      </w:r>
      <w:r>
        <w:rPr>
          <w:b/>
          <w:bCs/>
        </w:rPr>
        <w:t xml:space="preserve"> </w:t>
      </w:r>
      <w:r>
        <w:rPr>
          <w:b/>
          <w:bCs/>
        </w:rPr>
        <w:t xml:space="preserve">the bread.</w:t>
      </w:r>
      <w:r>
        <w:t xml:space="preserve"> </w:t>
      </w:r>
      <w:r>
        <w:t xml:space="preserve">The crowd wanted the gift. Jesus offers himself.</w:t>
      </w:r>
    </w:p>
    <w:p>
      <w:pPr>
        <w:pStyle w:val="Compact"/>
        <w:numPr>
          <w:ilvl w:val="0"/>
          <w:numId w:val="1005"/>
        </w:numPr>
      </w:pPr>
      <w:r>
        <w:rPr>
          <w:b/>
          <w:bCs/>
        </w:rPr>
        <w:t xml:space="preserve">No one is turned away.</w:t>
      </w:r>
      <w:r>
        <w:t xml:space="preserve"> </w:t>
      </w:r>
      <w:r>
        <w:t xml:space="preserve">Verse 37 says Jesus will never send away anyone who comes to him. No one is too messy.</w:t>
      </w:r>
    </w:p>
    <w:p>
      <w:pPr>
        <w:pStyle w:val="Compact"/>
        <w:numPr>
          <w:ilvl w:val="0"/>
          <w:numId w:val="1005"/>
        </w:numPr>
      </w:pPr>
      <w:r>
        <w:rPr>
          <w:b/>
          <w:bCs/>
        </w:rPr>
        <w:t xml:space="preserve">Life that lasts.</w:t>
      </w:r>
      <w:r>
        <w:t xml:space="preserve"> </w:t>
      </w:r>
      <w:r>
        <w:t xml:space="preserve">Verse 40 promises eternal life now, and being raised up on the last day.</w:t>
      </w:r>
    </w:p>
    <w:p>
      <w:pPr>
        <w:pStyle w:val="FirstParagraph"/>
      </w:pPr>
      <w:r>
        <w:t xml:space="preserve">Point to the term map. This is the first</w:t>
      </w:r>
      <w:r>
        <w:t xml:space="preserve"> </w:t>
      </w:r>
      <w:r>
        <w:t xml:space="preserve">“I am”</w:t>
      </w:r>
      <w:r>
        <w:t xml:space="preserve"> </w:t>
      </w:r>
      <w:r>
        <w:t xml:space="preserve">saying.</w:t>
      </w:r>
    </w:p>
    <w:bookmarkEnd w:id="12"/>
    <w:bookmarkStart w:id="13" w:name="hungry-for-what-12-min"/>
    <w:p>
      <w:pPr>
        <w:pStyle w:val="Heading2"/>
      </w:pPr>
      <w:r>
        <w:t xml:space="preserve">4. Hungry for what? (12 min)</w:t>
      </w:r>
    </w:p>
    <w:p>
      <w:pPr>
        <w:pStyle w:val="FirstParagraph"/>
      </w:pPr>
      <w:r>
        <w:rPr>
          <w:b/>
          <w:bCs/>
        </w:rPr>
        <w:t xml:space="preserve">Back to the sticky notes</w:t>
      </w:r>
      <w:r>
        <w:t xml:space="preserve"> </w:t>
      </w:r>
      <w:r>
        <w:t xml:space="preserve">(4 min). Ask:</w:t>
      </w:r>
      <w:r>
        <w:t xml:space="preserve"> </w:t>
      </w:r>
      <w:r>
        <w:t xml:space="preserve">“Which of these are good things?”</w:t>
      </w:r>
      <w:r>
        <w:t xml:space="preserve"> </w:t>
      </w:r>
      <w:r>
        <w:t xml:space="preserve">(Many are: friends, success, fun.) Christians say the problem isn’t wanting these things. It’s expecting them to do what only God can do. A Christian writer named Augustine, who lived about 1,600 years ago, put it like this (in his own words, roughly): God made us for himself, and our hearts are restless until they rest in him.</w:t>
      </w:r>
    </w:p>
    <w:p>
      <w:pPr>
        <w:pStyle w:val="BodyText"/>
      </w:pPr>
      <w:r>
        <w:t xml:space="preserve">Students complete Part C of the worksheet.</w:t>
      </w:r>
    </w:p>
    <w:p>
      <w:pPr>
        <w:pStyle w:val="BodyText"/>
      </w:pPr>
      <w:r>
        <w:rPr>
          <w:b/>
          <w:bCs/>
        </w:rPr>
        <w:t xml:space="preserve">What happened next</w:t>
      </w:r>
      <w:r>
        <w:t xml:space="preserve"> </w:t>
      </w:r>
      <w:r>
        <w:t xml:space="preserve">(3 min). Many people found Jesus’ teaching too hard and stopped following him (John 6:66). Jesus asked the Twelve if they wanted to leave too. Peter answered:</w:t>
      </w:r>
    </w:p>
    <w:p>
      <w:pPr>
        <w:pStyle w:val="BlockText"/>
      </w:pPr>
      <w:r>
        <w:t xml:space="preserve">“Simon Peter replied, ‘Lord, to whom would we go? You have the words of eternal life. We believe and know that You are the Holy One of God.’”</w:t>
      </w:r>
      <w:r>
        <w:t xml:space="preserve"> </w:t>
      </w:r>
      <w:r>
        <w:t xml:space="preserve">(John 6:68–69)</w:t>
      </w:r>
    </w:p>
    <w:p>
      <w:pPr>
        <w:pStyle w:val="FirstParagraph"/>
      </w:pPr>
      <w:r>
        <w:t xml:space="preserve">Link to Year 7: this is the same Peter who told Jesus he was the Christ in Mark 8. He didn’t understand everything, but he knew there was nowhere else to go.</w:t>
      </w:r>
    </w:p>
    <w:p>
      <w:pPr>
        <w:pStyle w:val="BodyText"/>
      </w:pPr>
      <w:r>
        <w:rPr>
          <w:b/>
          <w:bCs/>
        </w:rPr>
        <w:t xml:space="preserve">Discussion questions</w:t>
      </w:r>
      <w:r>
        <w:t xml:space="preserve"> </w:t>
      </w:r>
      <w:r>
        <w:t xml:space="preserve">(5 min)</w:t>
      </w:r>
    </w:p>
    <w:p>
      <w:pPr>
        <w:pStyle w:val="Compact"/>
        <w:numPr>
          <w:ilvl w:val="0"/>
          <w:numId w:val="1006"/>
        </w:numPr>
      </w:pPr>
      <w:r>
        <w:t xml:space="preserve">Why do you think the crowd wanted bread more than they wanted Jesus?</w:t>
      </w:r>
    </w:p>
    <w:p>
      <w:pPr>
        <w:pStyle w:val="Compact"/>
        <w:numPr>
          <w:ilvl w:val="0"/>
          <w:numId w:val="1006"/>
        </w:numPr>
      </w:pPr>
      <w:r>
        <w:t xml:space="preserve">Is it wrong to come to Jesus because you want something from him? (He doesn’t send them away; he points them to something better.)</w:t>
      </w:r>
    </w:p>
    <w:p>
      <w:pPr>
        <w:pStyle w:val="Compact"/>
        <w:numPr>
          <w:ilvl w:val="0"/>
          <w:numId w:val="1006"/>
        </w:numPr>
      </w:pPr>
      <w:r>
        <w:t xml:space="preserve">What’s the difference between Jesus</w:t>
      </w:r>
      <w:r>
        <w:t xml:space="preserve"> </w:t>
      </w:r>
      <w:r>
        <w:rPr>
          <w:i/>
          <w:iCs/>
        </w:rPr>
        <w:t xml:space="preserve">giving</w:t>
      </w:r>
      <w:r>
        <w:t xml:space="preserve"> </w:t>
      </w:r>
      <w:r>
        <w:t xml:space="preserve">bread and Jesus</w:t>
      </w:r>
      <w:r>
        <w:t xml:space="preserve"> </w:t>
      </w:r>
      <w:r>
        <w:rPr>
          <w:i/>
          <w:iCs/>
        </w:rPr>
        <w:t xml:space="preserve">being</w:t>
      </w:r>
      <w:r>
        <w:t xml:space="preserve"> </w:t>
      </w:r>
      <w:r>
        <w:t xml:space="preserve">bread?</w:t>
      </w:r>
    </w:p>
    <w:p>
      <w:pPr>
        <w:pStyle w:val="Compact"/>
        <w:numPr>
          <w:ilvl w:val="0"/>
          <w:numId w:val="1006"/>
        </w:numPr>
      </w:pPr>
      <w:r>
        <w:t xml:space="preserve">Peter didn’t understand everything, but he stayed. Why?</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“Chips fill you up for twenty minutes. Jesus says that if you come to him, you’ll never go hungry.”</w:t>
      </w:r>
    </w:p>
    <w:p>
      <w:pPr>
        <w:pStyle w:val="BodyText"/>
      </w:pPr>
      <w:r>
        <w:rPr>
          <w:b/>
          <w:bCs/>
        </w:rPr>
        <w:t xml:space="preserve">Model prayer</w:t>
      </w:r>
      <w:r>
        <w:t xml:space="preserve"> </w:t>
      </w:r>
      <w:r>
        <w:t xml:space="preserve">(students may join in or just listen):</w:t>
      </w:r>
    </w:p>
    <w:p>
      <w:pPr>
        <w:pStyle w:val="BlockText"/>
      </w:pPr>
      <w:r>
        <w:t xml:space="preserve">Jesus, we’re hungry for so many things. Thank you that you are the bread of life. Help us come to you for what we really need, and thank you that you never turn anyone away. Amen.</w:t>
      </w:r>
    </w:p>
    <w:bookmarkEnd w:id="14"/>
    <w:bookmarkStart w:id="15" w:name="exit-ticket"/>
    <w:p>
      <w:pPr>
        <w:pStyle w:val="Heading2"/>
      </w:pPr>
      <w:r>
        <w:t xml:space="preserve">Exit ticket</w:t>
      </w:r>
    </w:p>
    <w:p>
      <w:pPr>
        <w:pStyle w:val="Compact"/>
        <w:numPr>
          <w:ilvl w:val="0"/>
          <w:numId w:val="1007"/>
        </w:numPr>
      </w:pPr>
      <w:r>
        <w:t xml:space="preserve">How is the manna in Exodus linked to Jesus’ claim to be the bread of life?</w:t>
      </w:r>
    </w:p>
    <w:p>
      <w:pPr>
        <w:pStyle w:val="Compact"/>
        <w:numPr>
          <w:ilvl w:val="0"/>
          <w:numId w:val="1007"/>
        </w:numPr>
      </w:pPr>
      <w:r>
        <w:t xml:space="preserve">In John 6:35, what does Jesus promise to whoever comes to him?</w:t>
      </w:r>
    </w:p>
    <w:p>
      <w:pPr>
        <w:pStyle w:val="Compact"/>
        <w:numPr>
          <w:ilvl w:val="0"/>
          <w:numId w:val="1007"/>
        </w:numPr>
      </w:pPr>
      <w:r>
        <w:t xml:space="preserve">Name one thing people hunger for and explain why it doesn’t fully satisfy.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Explain</w:t>
      </w:r>
      <w:r>
        <w:t xml:space="preserve"> </w:t>
      </w:r>
      <w:r>
        <w:t xml:space="preserve">“manna”</w:t>
      </w:r>
      <w:r>
        <w:t xml:space="preserve"> </w:t>
      </w:r>
      <w:r>
        <w:t xml:space="preserve">(the bread-like food God gave Israel in the wilderness),</w:t>
      </w:r>
      <w:r>
        <w:t xml:space="preserve"> </w:t>
      </w:r>
      <w:r>
        <w:t xml:space="preserve">“sign”</w:t>
      </w:r>
      <w:r>
        <w:t xml:space="preserve"> </w:t>
      </w:r>
      <w:r>
        <w:t xml:space="preserve">(a miracle that points to who Jesus is) and</w:t>
      </w:r>
      <w:r>
        <w:t xml:space="preserve"> </w:t>
      </w:r>
      <w:r>
        <w:t xml:space="preserve">“eternal life”</w:t>
      </w:r>
      <w:r>
        <w:t xml:space="preserve"> </w:t>
      </w:r>
      <w:r>
        <w:t xml:space="preserve">(life with God that starts now and never ends).</w:t>
      </w:r>
    </w:p>
    <w:p>
      <w:pPr>
        <w:pStyle w:val="Compact"/>
        <w:numPr>
          <w:ilvl w:val="0"/>
          <w:numId w:val="1008"/>
        </w:numPr>
      </w:pPr>
      <w:r>
        <w:t xml:space="preserve">“What are you hungry for?”</w:t>
      </w:r>
      <w:r>
        <w:t xml:space="preserve"> </w:t>
      </w:r>
      <w:r>
        <w:t xml:space="preserve">is a question everyone can answer honestly. Students who aren’t Christians can take part fully in Part C.</w:t>
      </w:r>
    </w:p>
    <w:p>
      <w:pPr>
        <w:pStyle w:val="Compact"/>
        <w:numPr>
          <w:ilvl w:val="0"/>
          <w:numId w:val="1008"/>
        </w:numPr>
      </w:pPr>
      <w:r>
        <w:t xml:space="preserve">Later in John 6 (verses 51–58), Jesus talks about eating his flesh and drinking his blood. Some Christians link this closely to Communion; others read it mainly as a picture of believing. If it comes up, say so briefly and fairly.</w:t>
      </w:r>
    </w:p>
    <w:p>
      <w:pPr>
        <w:pStyle w:val="Heading3"/>
      </w:pPr>
      <w:r>
        <w:rPr>
          <w:bCs/>
        </w:rPr>
        <w:t xml:space="preserve">Support and extension</w:t>
      </w:r>
    </w:p>
    <w:p>
      <w:pPr>
        <w:pStyle w:val="Compact"/>
        <w:numPr>
          <w:ilvl w:val="0"/>
          <w:numId w:val="1009"/>
        </w:numPr>
      </w:pPr>
      <w:r>
        <w:t xml:space="preserve">Support: give the Part B table with the</w:t>
      </w:r>
      <w:r>
        <w:t xml:space="preserve"> </w:t>
      </w:r>
      <w:r>
        <w:t xml:space="preserve">“How Jesus answers”</w:t>
      </w:r>
      <w:r>
        <w:t xml:space="preserve"> </w:t>
      </w:r>
      <w:r>
        <w:t xml:space="preserve">column filled in. Students find the verse for each one.</w:t>
      </w:r>
    </w:p>
    <w:p>
      <w:pPr>
        <w:pStyle w:val="Compact"/>
        <w:numPr>
          <w:ilvl w:val="0"/>
          <w:numId w:val="1009"/>
        </w:numPr>
      </w:pPr>
      <w:r>
        <w:t xml:space="preserve">Extension: read John 6:41–59. Why did so many people find this teaching hard? What does Jesus mean?</w:t>
      </w:r>
    </w:p>
    <w:p>
      <w:pPr>
        <w:pStyle w:val="Heading3"/>
      </w:pPr>
      <w:r>
        <w:rPr>
          <w:bCs/>
        </w:rPr>
        <w:t xml:space="preserve">Pastoral care</w:t>
      </w:r>
    </w:p>
    <w:p>
      <w:pPr>
        <w:pStyle w:val="Compact"/>
        <w:numPr>
          <w:ilvl w:val="0"/>
          <w:numId w:val="1010"/>
        </w:numPr>
      </w:pPr>
      <w:r>
        <w:t xml:space="preserve">Some students may experience food insecurity or have a difficult relationship with food. Keep the focus on the picture, not on food itself, and check your school’s allergy policy before handing out any food.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bread of life"</dc:title>
  <dc:creator/>
  <cp:keywords/>
  <dcterms:created xsi:type="dcterms:W3CDTF">2026-11-05T18:06:11Z</dcterms:created>
  <dcterms:modified xsi:type="dcterms:W3CDTF">2026-11-05T18:06:11Z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