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Slaves in Egypt and the burning bush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God’s people become slaves in Egypt, and God call Moses at the burning bush to rescue them.</w:t>
      </w:r>
    </w:p>
    <w:bookmarkStart w:id="9" w:name="part-a-from-guests-to-slaves"/>
    <w:p>
      <w:pPr>
        <w:pStyle w:val="Heading2"/>
      </w:pPr>
      <w:r>
        <w:t xml:space="preserve">Part A: From guests to slaves</w:t>
      </w:r>
    </w:p>
    <w:p>
      <w:pPr>
        <w:pStyle w:val="FirstParagraph"/>
      </w:pPr>
      <w:r>
        <w:t xml:space="preserve">Read Exodus 1:8–22.</w:t>
      </w:r>
    </w:p>
    <w:p>
      <w:pPr>
        <w:pStyle w:val="Compact"/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Pharaoh’s plan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God quietly worked against it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Hard labour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1:11–14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midwives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1:15–21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River Nile</w:t>
            </w:r>
          </w:p>
        </w:tc>
        <w:tc>
          <w:tcPr/>
          <w:p>
            <w:pPr>
              <w:pStyle w:val="Compact"/>
            </w:pPr>
            <w:r>
              <w:t xml:space="preserve">1:22; 2:1–10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Shiphrah and Puah disobeyed the king. Why? Was it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Exodus 2:23–25. List four things God did when the Israelites cried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burning-bush"/>
    <w:p>
      <w:pPr>
        <w:pStyle w:val="Heading2"/>
      </w:pPr>
      <w:r>
        <w:t xml:space="preserve">Part B: The burning bush</w:t>
      </w:r>
    </w:p>
    <w:p>
      <w:pPr>
        <w:pStyle w:val="FirstParagraph"/>
      </w:pPr>
      <w:r>
        <w:t xml:space="preserve">Read Exodus 3:1–15.</w:t>
      </w:r>
    </w:p>
    <w:p>
      <w:pPr>
        <w:pStyle w:val="Compact"/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says or does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shows about God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vv. 7–8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v. 14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In verse 11 Moses asks why he should be the one to go. How did God answer (v. 12)? Why is God’s answer better than telling Moses how great he is?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God’s name is I AM. What does it tell us about him? Why would that be good news for slaves?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god-who-comes-down"/>
    <w:p>
      <w:pPr>
        <w:pStyle w:val="Heading2"/>
      </w:pPr>
      <w:r>
        <w:t xml:space="preserve">Part C: The God who comes down</w:t>
      </w:r>
    </w:p>
    <w:p>
      <w:pPr>
        <w:pStyle w:val="FirstParagraph"/>
      </w:pPr>
      <w:r>
        <w:t xml:space="preserve">Read John 8:34–36 and John 8:58–59.</w:t>
      </w:r>
    </w:p>
    <w:p>
      <w:pPr>
        <w:pStyle w:val="Compact"/>
        <w:keepNext/>
        <w:numPr>
          <w:ilvl w:val="0"/>
          <w:numId w:val="1007"/>
        </w:numPr>
      </w:pPr>
      <w:r>
        <w:t xml:space="preserve">What kind of slavery does Jesus talk about? How is it like slavery in Egypt?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Why did the crowd pick up stones when Jesus said</w:t>
      </w:r>
      <w:r>
        <w:t xml:space="preserve"> </w:t>
      </w:r>
      <w:r>
        <w:t xml:space="preserve">“I am”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Where?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do?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When have you felt small or not up to a task? What difference would it make to know that God is with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one of Pharaoh’s plans and how God worked against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does God’s name I AM tell us about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does Exodus 3:8 point to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Slaves in Egypt and the burning bush</dc:title>
  <dc:creator/>
  <cp:keywords/>
  <dcterms:created xsi:type="dcterms:W3CDTF">2026-11-05T18:06:05Z</dcterms:created>
  <dcterms:modified xsi:type="dcterms:W3CDTF">2026-11-05T18:06:05Z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