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Psalms of lament: "How long, Lord?"</w:t>
      </w:r>
    </w:p>
    <w:p>
      <w:pPr>
        <w:pStyle w:val="Subtitle"/>
      </w:pPr>
      <w:r>
        <w:t xml:space="preserve">Year 9 Bible · Term 2 · Lesson notes · 55 minutes</w:t>
      </w:r>
    </w:p>
    <w:p>
      <w:pPr>
        <w:pStyle w:val="BlockText"/>
      </w:pPr>
      <w:r>
        <w:t xml:space="preserve">“Why are you downcast, O my soul? Why the unease within me? Put your hope in God, for I will yet praise Him, my Savior and my God.” (Psalm 42:11)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Lament is faith that complains to God instead of walking away from him. The psalms give us honest words for pain, and a path from</w:t>
      </w:r>
      <w:r>
        <w:rPr>
          <w:b/>
          <w:bCs/>
        </w:rPr>
        <w:t xml:space="preserve"> </w:t>
      </w:r>
      <w:r>
        <w:rPr>
          <w:b/>
          <w:bCs/>
        </w:rPr>
        <w:t xml:space="preserve">“How long?”</w:t>
      </w:r>
      <w:r>
        <w:rPr>
          <w:b/>
          <w:bCs/>
        </w:rPr>
        <w:t xml:space="preserve"> </w:t>
      </w:r>
      <w:r>
        <w:rPr>
          <w:b/>
          <w:bCs/>
        </w:rPr>
        <w:t xml:space="preserve">towards trust, even when the feelings keep coming back.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Psalm 13; Psalm 42 (with Psalm 43:5; Psalm 62:8; Mark 14:32–36)</w:t>
            </w:r>
          </w:p>
        </w:tc>
      </w:tr>
      <w:tr>
        <w:tc>
          <w:tcPr/>
          <w:p>
            <w:pPr>
              <w:pStyle w:val="Compact"/>
            </w:pPr>
            <w:r>
              <w:t xml:space="preserve">Resources</w:t>
            </w:r>
          </w:p>
        </w:tc>
        <w:tc>
          <w:tcPr/>
          <w:p>
            <w:pPr>
              <w:pStyle w:val="Compact"/>
            </w:pPr>
            <w:r>
              <w:t xml:space="preserve">Bibles or printed copies of Psalms 13 and 42, four colours of highlighter or pencil, worksheet, support services on a slide (school counsellor or chaplain, Kids Helpline, Lifeline), quiet background music (optional)</w:t>
            </w:r>
          </w:p>
        </w:tc>
      </w:tr>
    </w:tbl>
    <w:p>
      <w:pPr>
        <w:spacing w:before="0" w:after="0" w:line="200" w:lineRule="exact"/>
      </w:pPr>
    </w:p>
    <w:p>
      <w:pPr>
        <w:pStyle w:val="BodyText"/>
      </w:pPr>
      <w:r>
        <w:rPr>
          <w:b/>
          <w:bCs/>
        </w:rPr>
        <w:t xml:space="preserve">Learning intentions</w:t>
      </w:r>
      <w:r>
        <w:t xml:space="preserve"> </w:t>
      </w:r>
      <w:r>
        <w:t xml:space="preserve">- Understand what lament is and why it is the most common kind of psalm.</w:t>
      </w:r>
      <w:r>
        <w:t xml:space="preserve"> </w:t>
      </w:r>
      <w:r>
        <w:t xml:space="preserve">- Identify the four-part shape of lament in Psalm 13.</w:t>
      </w:r>
      <w:r>
        <w:t xml:space="preserve"> </w:t>
      </w:r>
      <w:r>
        <w:t xml:space="preserve">- Explore how Psalm 42 shows a believer talking to his own soul in the dark.</w:t>
      </w:r>
    </w:p>
    <w:p>
      <w:pPr>
        <w:pStyle w:val="BodyText"/>
      </w:pPr>
      <w:r>
        <w:rPr>
          <w:b/>
          <w:bCs/>
        </w:rPr>
        <w:t xml:space="preserve">Success criteria</w:t>
      </w:r>
      <w:r>
        <w:t xml:space="preserve"> </w:t>
      </w:r>
      <w:r>
        <w:t xml:space="preserve">- I can name and explain the four parts of a lament.</w:t>
      </w:r>
      <w:r>
        <w:t xml:space="preserve"> </w:t>
      </w:r>
      <w:r>
        <w:t xml:space="preserve">- I can explain the difference between listening to my feelings and talking back to them, using Psalm 42.</w:t>
      </w:r>
      <w:r>
        <w:t xml:space="preserve"> </w:t>
      </w:r>
      <w:r>
        <w:t xml:space="preserve">- I can explain why lament is an act of faith, not a lack of it.</w:t>
      </w:r>
    </w:p>
    <w:p>
      <w:pPr>
        <w:pStyle w:val="BodyText"/>
      </w:pPr>
      <w:r>
        <w:rPr>
          <w:b/>
          <w:bCs/>
        </w:rPr>
        <w:t xml:space="preserve">Lesson flow</w:t>
      </w:r>
      <w:r>
        <w:t xml:space="preserve"> </w:t>
      </w:r>
      <w:r>
        <w:t xml:space="preserve">1. Hook:</w:t>
      </w:r>
      <w:r>
        <w:t xml:space="preserve"> </w:t>
      </w:r>
      <w:r>
        <w:t xml:space="preserve">“I’m fine”</w:t>
      </w:r>
      <w:r>
        <w:t xml:space="preserve"> </w:t>
      </w:r>
      <w:r>
        <w:t xml:space="preserve">(7 min)</w:t>
      </w:r>
      <w:r>
        <w:t xml:space="preserve"> </w:t>
      </w:r>
      <w:r>
        <w:t xml:space="preserve">2. What is lament? (6 min)</w:t>
      </w:r>
      <w:r>
        <w:t xml:space="preserve"> </w:t>
      </w:r>
      <w:r>
        <w:t xml:space="preserve">3. The shape of lament: Psalm 13 (10 min)</w:t>
      </w:r>
      <w:r>
        <w:t xml:space="preserve"> </w:t>
      </w:r>
      <w:r>
        <w:t xml:space="preserve">4. Going deeper: Psalm 42 (17 min)</w:t>
      </w:r>
      <w:r>
        <w:t xml:space="preserve"> </w:t>
      </w:r>
      <w:r>
        <w:t xml:space="preserve">5. Jesus laments, and writing a lament (10 min)</w:t>
      </w:r>
      <w:r>
        <w:t xml:space="preserve"> </w:t>
      </w:r>
      <w:r>
        <w:t xml:space="preserve">6. Wrap-up and exit ticket (5 min)</w:t>
      </w:r>
    </w:p>
    <w:p>
      <w:pPr>
        <w:pStyle w:val="BodyText"/>
      </w:pPr>
      <w:r>
        <w:rPr>
          <w:b/>
          <w:bCs/>
        </w:rPr>
        <w:t xml:space="preserve">Before the lesson:</w:t>
      </w:r>
      <w:r>
        <w:t xml:space="preserve"> </w:t>
      </w:r>
      <w:r>
        <w:t xml:space="preserve">read the Pastoral care notes below and check with your wellbeing team about any students who are grieving or struggling.</w:t>
      </w:r>
    </w:p>
    <w:bookmarkEnd w:id="9"/>
    <w:bookmarkStart w:id="10" w:name="hook-im-fine-7-min"/>
    <w:p>
      <w:pPr>
        <w:pStyle w:val="Heading2"/>
      </w:pPr>
      <w:r>
        <w:t xml:space="preserve">1. Hook:</w:t>
      </w:r>
      <w:r>
        <w:t xml:space="preserve"> </w:t>
      </w:r>
      <w:r>
        <w:t xml:space="preserve">“I’m fine”</w:t>
      </w:r>
      <w:r>
        <w:t xml:space="preserve"> </w:t>
      </w:r>
      <w:r>
        <w:t xml:space="preserve">(7 min)</w:t>
      </w:r>
    </w:p>
    <w:p>
      <w:pPr>
        <w:pStyle w:val="FirstParagraph"/>
      </w:pPr>
      <w:r>
        <w:t xml:space="preserve">Begin by setting the tone: this lesson is about hard feelings. No-one will be asked to share anything personal.</w:t>
      </w:r>
    </w:p>
    <w:p>
      <w:pPr>
        <w:pStyle w:val="BodyText"/>
      </w:pPr>
      <w:r>
        <w:t xml:space="preserve">Ask:</w:t>
      </w:r>
      <w:r>
        <w:t xml:space="preserve"> </w:t>
      </w:r>
      <w:r>
        <w:t xml:space="preserve">“What does</w:t>
      </w:r>
      <w:r>
        <w:t xml:space="preserve"> </w:t>
      </w:r>
      <w:r>
        <w:t xml:space="preserve">‘I’m fine’</w:t>
      </w:r>
      <w:r>
        <w:t xml:space="preserve"> </w:t>
      </w:r>
      <w:r>
        <w:t xml:space="preserve">usually mean?”</w:t>
      </w:r>
      <w:r>
        <w:t xml:space="preserve"> </w:t>
      </w:r>
      <w:r>
        <w:t xml:space="preserve">Collect translations:</w:t>
      </w:r>
      <w:r>
        <w:t xml:space="preserve"> </w:t>
      </w:r>
      <w:r>
        <w:rPr>
          <w:i/>
          <w:iCs/>
        </w:rPr>
        <w:t xml:space="preserve">leave me alone</w:t>
      </w:r>
      <w:r>
        <w:t xml:space="preserve">,</w:t>
      </w:r>
      <w:r>
        <w:t xml:space="preserve"> </w:t>
      </w:r>
      <w:r>
        <w:rPr>
          <w:i/>
          <w:iCs/>
        </w:rPr>
        <w:t xml:space="preserve">I don’t want to talk about it</w:t>
      </w:r>
      <w:r>
        <w:t xml:space="preserve">,</w:t>
      </w:r>
      <w:r>
        <w:t xml:space="preserve"> </w:t>
      </w:r>
      <w:r>
        <w:rPr>
          <w:i/>
          <w:iCs/>
        </w:rPr>
        <w:t xml:space="preserve">I’m not, but I don’t want to be a burden</w:t>
      </w:r>
      <w:r>
        <w:t xml:space="preserve">.</w:t>
      </w:r>
    </w:p>
    <w:p>
      <w:pPr>
        <w:pStyle w:val="BodyText"/>
      </w:pPr>
      <w:r>
        <w:t xml:space="preserve">Then list on the board what people do with hard feelings:</w:t>
      </w:r>
      <w:r>
        <w:t xml:space="preserve"> </w:t>
      </w:r>
      <w:r>
        <w:rPr>
          <w:b/>
          <w:bCs/>
        </w:rPr>
        <w:t xml:space="preserve">bottle it up, blow up, scroll it away, distract myself, vent to friends, push through</w:t>
      </w:r>
      <w:r>
        <w:t xml:space="preserve">. Ask:</w:t>
      </w:r>
      <w:r>
        <w:t xml:space="preserve"> </w:t>
      </w:r>
      <w:r>
        <w:t xml:space="preserve">- Which of these help? Which make things worse in the long run?</w:t>
      </w:r>
      <w:r>
        <w:t xml:space="preserve"> </w:t>
      </w:r>
      <w:r>
        <w:t xml:space="preserve">- Is there anything missing from the list?</w:t>
      </w:r>
    </w:p>
    <w:p>
      <w:pPr>
        <w:pStyle w:val="BodyText"/>
      </w:pPr>
      <w:r>
        <w:rPr>
          <w:b/>
          <w:bCs/>
        </w:rPr>
        <w:t xml:space="preserve">Teacher line:</w:t>
      </w:r>
      <w:r>
        <w:t xml:space="preserve"> </w:t>
      </w:r>
      <w:r>
        <w:t xml:space="preserve">“The Bible offers another option that many people have never heard of. It’s called lament. In Year 7 you met it briefly. Today we go deeper.”</w:t>
      </w:r>
    </w:p>
    <w:bookmarkEnd w:id="10"/>
    <w:bookmarkStart w:id="11" w:name="what-is-lament-6-min"/>
    <w:p>
      <w:pPr>
        <w:pStyle w:val="Heading2"/>
      </w:pPr>
      <w:r>
        <w:t xml:space="preserve">2. What is lament? (6 min)</w:t>
      </w:r>
    </w:p>
    <w:p>
      <w:pPr>
        <w:pStyle w:val="Compact"/>
        <w:numPr>
          <w:ilvl w:val="0"/>
          <w:numId w:val="1001"/>
        </w:numPr>
      </w:pPr>
      <w:r>
        <w:t xml:space="preserve">A</w:t>
      </w:r>
      <w:r>
        <w:t xml:space="preserve"> </w:t>
      </w:r>
      <w:r>
        <w:rPr>
          <w:b/>
          <w:bCs/>
        </w:rPr>
        <w:t xml:space="preserve">lament</w:t>
      </w:r>
      <w:r>
        <w:t xml:space="preserve"> </w:t>
      </w:r>
      <w:r>
        <w:t xml:space="preserve">is a prayer that brings pain, confusion or protest</w:t>
      </w:r>
      <w:r>
        <w:t xml:space="preserve"> </w:t>
      </w:r>
      <w:r>
        <w:rPr>
          <w:b/>
          <w:bCs/>
        </w:rPr>
        <w:t xml:space="preserve">to God</w:t>
      </w:r>
      <w:r>
        <w:t xml:space="preserve">.</w:t>
      </w:r>
    </w:p>
    <w:p>
      <w:pPr>
        <w:pStyle w:val="Compact"/>
        <w:numPr>
          <w:ilvl w:val="0"/>
          <w:numId w:val="1001"/>
        </w:numPr>
      </w:pPr>
      <w:r>
        <w:t xml:space="preserve">Roughly a third of the psalms are laments, more than any other type. God put more sad songs than happy songs in his people’s songbook.</w:t>
      </w:r>
    </w:p>
    <w:p>
      <w:pPr>
        <w:pStyle w:val="Compact"/>
        <w:numPr>
          <w:ilvl w:val="0"/>
          <w:numId w:val="1001"/>
        </w:numPr>
      </w:pPr>
      <w:r>
        <w:t xml:space="preserve">Lament is not</w:t>
      </w:r>
      <w:r>
        <w:t xml:space="preserve"> </w:t>
      </w:r>
      <w:r>
        <w:rPr>
          <w:b/>
          <w:bCs/>
        </w:rPr>
        <w:t xml:space="preserve">grumbling</w:t>
      </w:r>
      <w:r>
        <w:t xml:space="preserve"> </w:t>
      </w:r>
      <w:r>
        <w:t xml:space="preserve">(complaining about God to other people, like Israel in the wilderness). It is not</w:t>
      </w:r>
      <w:r>
        <w:t xml:space="preserve"> </w:t>
      </w:r>
      <w:r>
        <w:rPr>
          <w:b/>
          <w:bCs/>
        </w:rPr>
        <w:t xml:space="preserve">despair</w:t>
      </w:r>
      <w:r>
        <w:t xml:space="preserve"> </w:t>
      </w:r>
      <w:r>
        <w:t xml:space="preserve">(giving up on God). It is complaining</w:t>
      </w:r>
      <w:r>
        <w:t xml:space="preserve"> </w:t>
      </w:r>
      <w:r>
        <w:rPr>
          <w:b/>
          <w:bCs/>
        </w:rPr>
        <w:t xml:space="preserve">to</w:t>
      </w:r>
      <w:r>
        <w:t xml:space="preserve"> </w:t>
      </w:r>
      <w:r>
        <w:t xml:space="preserve">God, which means you still believe he is there and he cares.</w:t>
      </w:r>
    </w:p>
    <w:p>
      <w:pPr>
        <w:pStyle w:val="BlockText"/>
      </w:pPr>
      <w:r>
        <w:t xml:space="preserve">“Trust in Him at all times, O people; pour out your hearts before Him. God is our refuge. Selah”</w:t>
      </w:r>
      <w:r>
        <w:t xml:space="preserve"> </w:t>
      </w:r>
      <w:r>
        <w:t xml:space="preserve">(Psalm 62:8)</w:t>
      </w:r>
    </w:p>
    <w:p>
      <w:pPr>
        <w:pStyle w:val="FirstParagraph"/>
      </w:pPr>
      <w:r>
        <w:t xml:space="preserve">Ask:</w:t>
      </w:r>
      <w:r>
        <w:t xml:space="preserve"> </w:t>
      </w:r>
      <w:r>
        <w:t xml:space="preserve">“Why might complaining to God be a sign of faith rather than a lack of it?”</w:t>
      </w:r>
    </w:p>
    <w:bookmarkEnd w:id="11"/>
    <w:bookmarkStart w:id="12" w:name="the-shape-of-lament-psalm-13-10-min"/>
    <w:p>
      <w:pPr>
        <w:pStyle w:val="Heading2"/>
        <w:keepNext/>
      </w:pPr>
      <w:r>
        <w:t xml:space="preserve">3. The shape of lament: Psalm 13 (10 min)</w:t>
      </w:r>
    </w:p>
    <w:p>
      <w:pPr>
        <w:pStyle w:val="FirstParagraph"/>
        <w:keepNext/>
      </w:pPr>
      <w:r>
        <w:t xml:space="preserve">Recap: in Year 7 students learned Psalm 13’s shape as</w:t>
      </w:r>
      <w:r>
        <w:t xml:space="preserve"> </w:t>
      </w:r>
      <w:r>
        <w:rPr>
          <w:b/>
          <w:bCs/>
        </w:rPr>
        <w:t xml:space="preserve">C-A-T</w:t>
      </w:r>
      <w:r>
        <w:t xml:space="preserve">: Cry out, Ask, Trust. Many Bible scholars describe a fuller four-part shape. Read Psalm 13 aloud, then students colour-code the four parts in</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Part</w:t>
            </w:r>
          </w:p>
        </w:tc>
        <w:tc>
          <w:tcPr/>
          <w:p>
            <w:pPr>
              <w:pStyle w:val="Compact"/>
              <w:keepNext/>
            </w:pPr>
            <w:r>
              <w:t xml:space="preserve">What it does</w:t>
            </w:r>
          </w:p>
        </w:tc>
        <w:tc>
          <w:tcPr/>
          <w:p>
            <w:pPr>
              <w:pStyle w:val="Compact"/>
              <w:keepNext/>
            </w:pPr>
            <w:r>
              <w:t xml:space="preserve">Psalm 13</w:t>
            </w:r>
          </w:p>
        </w:tc>
      </w:tr>
      <w:tr>
        <w:tc>
          <w:tcPr/>
          <w:p>
            <w:pPr>
              <w:pStyle w:val="Compact"/>
              <w:keepNext/>
            </w:pPr>
            <w:r>
              <w:rPr>
                <w:b/>
                <w:bCs/>
              </w:rPr>
              <w:t xml:space="preserve">Address</w:t>
            </w:r>
          </w:p>
        </w:tc>
        <w:tc>
          <w:tcPr/>
          <w:p>
            <w:pPr>
              <w:pStyle w:val="Compact"/>
              <w:keepNext/>
            </w:pPr>
            <w:r>
              <w:t xml:space="preserve">Turns towards God and speaks to him by name</w:t>
            </w:r>
          </w:p>
        </w:tc>
        <w:tc>
          <w:tcPr/>
          <w:p>
            <w:pPr>
              <w:pStyle w:val="Compact"/>
              <w:keepNext/>
            </w:pPr>
            <w:r>
              <w:t xml:space="preserve">Verse 1 opens by speaking to the LORD</w:t>
            </w:r>
          </w:p>
        </w:tc>
      </w:tr>
      <w:tr>
        <w:tc>
          <w:tcPr/>
          <w:p>
            <w:pPr>
              <w:pStyle w:val="Compact"/>
              <w:keepNext/>
            </w:pPr>
            <w:r>
              <w:rPr>
                <w:b/>
                <w:bCs/>
              </w:rPr>
              <w:t xml:space="preserve">Complaint</w:t>
            </w:r>
          </w:p>
        </w:tc>
        <w:tc>
          <w:tcPr/>
          <w:p>
            <w:pPr>
              <w:pStyle w:val="Compact"/>
              <w:keepNext/>
            </w:pPr>
            <w:r>
              <w:t xml:space="preserve">Says honestly what is wrong</w:t>
            </w:r>
          </w:p>
        </w:tc>
        <w:tc>
          <w:tcPr/>
          <w:p>
            <w:pPr>
              <w:pStyle w:val="Compact"/>
              <w:keepNext/>
            </w:pPr>
            <w:r>
              <w:t xml:space="preserve">Verses 1–2</w:t>
            </w:r>
          </w:p>
        </w:tc>
      </w:tr>
      <w:tr>
        <w:tc>
          <w:tcPr/>
          <w:p>
            <w:pPr>
              <w:pStyle w:val="Compact"/>
              <w:keepNext/>
            </w:pPr>
            <w:r>
              <w:rPr>
                <w:b/>
                <w:bCs/>
              </w:rPr>
              <w:t xml:space="preserve">Request</w:t>
            </w:r>
          </w:p>
        </w:tc>
        <w:tc>
          <w:tcPr/>
          <w:p>
            <w:pPr>
              <w:pStyle w:val="Compact"/>
              <w:keepNext/>
            </w:pPr>
            <w:r>
              <w:t xml:space="preserve">Asks God to act</w:t>
            </w:r>
          </w:p>
        </w:tc>
        <w:tc>
          <w:tcPr/>
          <w:p>
            <w:pPr>
              <w:pStyle w:val="Compact"/>
              <w:keepNext/>
            </w:pPr>
            <w:r>
              <w:t xml:space="preserve">Verses 3–4</w:t>
            </w:r>
          </w:p>
        </w:tc>
      </w:tr>
      <w:tr>
        <w:tc>
          <w:tcPr/>
          <w:p>
            <w:pPr>
              <w:pStyle w:val="Compact"/>
            </w:pPr>
            <w:r>
              <w:rPr>
                <w:b/>
                <w:bCs/>
              </w:rPr>
              <w:t xml:space="preserve">Trust and praise</w:t>
            </w:r>
          </w:p>
        </w:tc>
        <w:tc>
          <w:tcPr/>
          <w:p>
            <w:pPr>
              <w:pStyle w:val="Compact"/>
            </w:pPr>
            <w:r>
              <w:t xml:space="preserve">Chooses to rely on God’s love, often with a</w:t>
            </w:r>
            <w:r>
              <w:t xml:space="preserve"> </w:t>
            </w:r>
            <w:r>
              <w:t xml:space="preserve">“but”</w:t>
            </w:r>
          </w:p>
        </w:tc>
        <w:tc>
          <w:tcPr/>
          <w:p>
            <w:pPr>
              <w:pStyle w:val="Compact"/>
            </w:pPr>
            <w:r>
              <w:t xml:space="preserve">Verses 5–6</w:t>
            </w:r>
          </w:p>
        </w:tc>
      </w:tr>
    </w:tbl>
    <w:p>
      <w:pPr>
        <w:spacing w:before="0" w:after="0" w:line="200" w:lineRule="exact"/>
      </w:pPr>
    </w:p>
    <w:p>
      <w:pPr>
        <w:pStyle w:val="BlockText"/>
      </w:pPr>
      <w:r>
        <w:t xml:space="preserve">“How long, O LORD? Will You forget me forever? How long will You hide Your face from me? How long must I wrestle in my soul, with sorrow in my heart each day? How long will my enemy dominate me?”</w:t>
      </w:r>
      <w:r>
        <w:t xml:space="preserve"> </w:t>
      </w:r>
      <w:r>
        <w:t xml:space="preserve">(Psalm 13:1–2)</w:t>
      </w:r>
    </w:p>
    <w:p>
      <w:pPr>
        <w:pStyle w:val="BlockText"/>
      </w:pPr>
      <w:r>
        <w:t xml:space="preserve">“But I have trusted in Your loving devotion; my heart will rejoice in Your salvation. I will sing to the LORD, for He has been good to me.”</w:t>
      </w:r>
      <w:r>
        <w:t xml:space="preserve"> </w:t>
      </w:r>
      <w:r>
        <w:t xml:space="preserve">(Psalm 13:5–6)</w:t>
      </w:r>
    </w:p>
    <w:p>
      <w:pPr>
        <w:pStyle w:val="FirstParagraph"/>
      </w:pPr>
      <w:r>
        <w:t xml:space="preserve">Going deeper:</w:t>
      </w:r>
      <w:r>
        <w:t xml:space="preserve"> </w:t>
      </w:r>
      <w:r>
        <w:t xml:space="preserve">-</w:t>
      </w:r>
      <w:r>
        <w:t xml:space="preserve"> </w:t>
      </w:r>
      <w:r>
        <w:rPr>
          <w:b/>
          <w:bCs/>
        </w:rPr>
        <w:t xml:space="preserve">The complaint has three directions:</w:t>
      </w:r>
      <w:r>
        <w:t xml:space="preserve"> </w:t>
      </w:r>
      <w:r>
        <w:rPr>
          <w:b/>
          <w:bCs/>
        </w:rPr>
        <w:t xml:space="preserve">God</w:t>
      </w:r>
      <w:r>
        <w:t xml:space="preserve"> </w:t>
      </w:r>
      <w:r>
        <w:t xml:space="preserve">(he seems to be hiding),</w:t>
      </w:r>
      <w:r>
        <w:t xml:space="preserve"> </w:t>
      </w:r>
      <w:r>
        <w:rPr>
          <w:b/>
          <w:bCs/>
        </w:rPr>
        <w:t xml:space="preserve">myself</w:t>
      </w:r>
      <w:r>
        <w:t xml:space="preserve"> </w:t>
      </w:r>
      <w:r>
        <w:t xml:space="preserve">(grief, day after day) and</w:t>
      </w:r>
      <w:r>
        <w:t xml:space="preserve"> </w:t>
      </w:r>
      <w:r>
        <w:rPr>
          <w:b/>
          <w:bCs/>
        </w:rPr>
        <w:t xml:space="preserve">others</w:t>
      </w:r>
      <w:r>
        <w:t xml:space="preserve"> </w:t>
      </w:r>
      <w:r>
        <w:t xml:space="preserve">(the enemy who seems to be winning). Lament is honest about all three.</w:t>
      </w:r>
      <w:r>
        <w:t xml:space="preserve"> </w:t>
      </w:r>
      <w:r>
        <w:t xml:space="preserve">-</w:t>
      </w:r>
      <w:r>
        <w:t xml:space="preserve"> </w:t>
      </w:r>
      <w:r>
        <w:rPr>
          <w:b/>
          <w:bCs/>
        </w:rPr>
        <w:t xml:space="preserve">Time is part of the pain.</w:t>
      </w:r>
      <w:r>
        <w:t xml:space="preserve"> </w:t>
      </w:r>
      <w:r>
        <w:t xml:space="preserve">“How long?”</w:t>
      </w:r>
      <w:r>
        <w:t xml:space="preserve"> </w:t>
      </w:r>
      <w:r>
        <w:t xml:space="preserve">is asked four times. Waiting is one of the hardest parts of suffering.</w:t>
      </w:r>
      <w:r>
        <w:t xml:space="preserve"> </w:t>
      </w:r>
      <w:r>
        <w:t xml:space="preserve">-</w:t>
      </w:r>
      <w:r>
        <w:t xml:space="preserve"> </w:t>
      </w:r>
      <w:r>
        <w:rPr>
          <w:b/>
          <w:bCs/>
        </w:rPr>
        <w:t xml:space="preserve">The turn is a choice, not a change of circumstances.</w:t>
      </w:r>
      <w:r>
        <w:t xml:space="preserve"> </w:t>
      </w:r>
      <w:r>
        <w:t xml:space="preserve">Nothing in the psalm says the problem is solved. David chooses to trust God’s</w:t>
      </w:r>
      <w:r>
        <w:t xml:space="preserve"> </w:t>
      </w:r>
      <w:r>
        <w:rPr>
          <w:b/>
          <w:bCs/>
        </w:rPr>
        <w:t xml:space="preserve">loyal love</w:t>
      </w:r>
      <w:r>
        <w:t xml:space="preserve"> </w:t>
      </w:r>
      <w:r>
        <w:t xml:space="preserve">(Hebrew</w:t>
      </w:r>
      <w:r>
        <w:t xml:space="preserve"> </w:t>
      </w:r>
      <w:r>
        <w:rPr>
          <w:i/>
          <w:iCs/>
        </w:rPr>
        <w:t xml:space="preserve">hesed</w:t>
      </w:r>
      <w:r>
        <w:t xml:space="preserve">: faithful, covenant love that doesn’t let go).</w:t>
      </w:r>
    </w:p>
    <w:bookmarkEnd w:id="12"/>
    <w:bookmarkStart w:id="13" w:name="going-deeper-psalm-42-17-min"/>
    <w:p>
      <w:pPr>
        <w:pStyle w:val="Heading2"/>
      </w:pPr>
      <w:r>
        <w:t xml:space="preserve">4. Going deeper: Psalm 42 (17 min)</w:t>
      </w:r>
    </w:p>
    <w:p>
      <w:pPr>
        <w:pStyle w:val="FirstParagraph"/>
      </w:pPr>
      <w:r>
        <w:t xml:space="preserve">Background: Psalm 42 is by the</w:t>
      </w:r>
      <w:r>
        <w:t xml:space="preserve"> </w:t>
      </w:r>
      <w:r>
        <w:rPr>
          <w:b/>
          <w:bCs/>
        </w:rPr>
        <w:t xml:space="preserve">sons of Korah</w:t>
      </w:r>
      <w:r>
        <w:t xml:space="preserve">, a family of temple musicians. The writer seems to be far from Jerusalem, in the north near the Jordan and Mount Hermon (42:6). He used to lead crowds in worship (42:4), but now he is cut off, and people mock him by asking where his God is (42:3, 10). Psalms 42 and 43 were probably once one song; they share the same refrain.</w:t>
      </w:r>
    </w:p>
    <w:p>
      <w:pPr>
        <w:pStyle w:val="BodyText"/>
      </w:pPr>
      <w:r>
        <w:t xml:space="preserve">Read Psalm 42 aloud slowly.</w:t>
      </w:r>
    </w:p>
    <w:p>
      <w:pPr>
        <w:pStyle w:val="BlockText"/>
      </w:pPr>
      <w:r>
        <w:t xml:space="preserve">“As the deer pants for streams of water, so my soul longs after You, O God. My soul thirsts for God, the living God. When shall I come and appear in God’s presence?”</w:t>
      </w:r>
      <w:r>
        <w:t xml:space="preserve"> </w:t>
      </w:r>
      <w:r>
        <w:t xml:space="preserve">(Psalm 42:1–2)</w:t>
      </w:r>
    </w:p>
    <w:p>
      <w:pPr>
        <w:pStyle w:val="FirstParagraph"/>
      </w:pPr>
      <w:r>
        <w:t xml:space="preserve">Students note the</w:t>
      </w:r>
      <w:r>
        <w:t xml:space="preserve"> </w:t>
      </w:r>
      <w:r>
        <w:rPr>
          <w:b/>
          <w:bCs/>
        </w:rPr>
        <w:t xml:space="preserve">images</w:t>
      </w:r>
      <w:r>
        <w:t xml:space="preserve"> </w:t>
      </w:r>
      <w:r>
        <w:t xml:space="preserve">in</w:t>
      </w:r>
      <w:r>
        <w:t xml:space="preserve"> </w:t>
      </w:r>
      <w:r>
        <w:rPr>
          <w:b/>
          <w:bCs/>
        </w:rPr>
        <w:t xml:space="preserve">Part B</w:t>
      </w:r>
      <w:r>
        <w:t xml:space="preserve">: the thirsty deer (42:1), tears instead of food (42:3), memories of better days (42:4), waves crashing over him (42:7), God like a rock who seems to have forgotten him (42:9). Ask:</w:t>
      </w:r>
      <w:r>
        <w:t xml:space="preserve"> </w:t>
      </w:r>
      <w:r>
        <w:t xml:space="preserve">“Which image best describes what deep sadness or depression can feel like? Why?”</w:t>
      </w:r>
    </w:p>
    <w:p>
      <w:pPr>
        <w:pStyle w:val="BodyText"/>
      </w:pPr>
      <w:r>
        <w:t xml:space="preserve">Now the refrain:</w:t>
      </w:r>
    </w:p>
    <w:p>
      <w:pPr>
        <w:pStyle w:val="BlockText"/>
      </w:pPr>
      <w:r>
        <w:t xml:space="preserve">“Why are you downcast, O my soul? Why the unease within me? Put your hope in God, for I will yet praise Him for the salvation of His presence.”</w:t>
      </w:r>
      <w:r>
        <w:t xml:space="preserve"> </w:t>
      </w:r>
      <w:r>
        <w:t xml:space="preserve">(Psalm 42:5)</w:t>
      </w:r>
    </w:p>
    <w:p>
      <w:pPr>
        <w:pStyle w:val="FirstParagraph"/>
      </w:pPr>
      <w:r>
        <w:rPr>
          <w:b/>
          <w:bCs/>
        </w:rPr>
        <w:t xml:space="preserve">Key insight: two voices.</w:t>
      </w:r>
      <w:r>
        <w:t xml:space="preserve"> </w:t>
      </w:r>
      <w:r>
        <w:t xml:space="preserve">In the refrain the writer</w:t>
      </w:r>
      <w:r>
        <w:t xml:space="preserve"> </w:t>
      </w:r>
      <w:r>
        <w:rPr>
          <w:b/>
          <w:bCs/>
        </w:rPr>
        <w:t xml:space="preserve">talks to his own soul</w:t>
      </w:r>
      <w:r>
        <w:t xml:space="preserve">. The preacher Martyn Lloyd-Jones famously pointed out the difference between</w:t>
      </w:r>
      <w:r>
        <w:t xml:space="preserve"> </w:t>
      </w:r>
      <w:r>
        <w:rPr>
          <w:i/>
          <w:iCs/>
        </w:rPr>
        <w:t xml:space="preserve">listening to yourself</w:t>
      </w:r>
      <w:r>
        <w:t xml:space="preserve"> </w:t>
      </w:r>
      <w:r>
        <w:t xml:space="preserve">and</w:t>
      </w:r>
      <w:r>
        <w:t xml:space="preserve"> </w:t>
      </w:r>
      <w:r>
        <w:rPr>
          <w:i/>
          <w:iCs/>
        </w:rPr>
        <w:t xml:space="preserve">talking to yourself</w:t>
      </w:r>
      <w:r>
        <w:t xml:space="preserve">. Our feelings speak to us all the time (</w:t>
      </w:r>
      <w:r>
        <w:t xml:space="preserve">“You’re alone”</w:t>
      </w:r>
      <w:r>
        <w:t xml:space="preserve">,</w:t>
      </w:r>
      <w:r>
        <w:t xml:space="preserve"> </w:t>
      </w:r>
      <w:r>
        <w:t xml:space="preserve">“It will never change”</w:t>
      </w:r>
      <w:r>
        <w:t xml:space="preserve">). The psalmist doesn’t deny his feelings, but he answers back with the truth about God.</w:t>
      </w:r>
    </w:p>
    <w:p>
      <w:pPr>
        <w:pStyle w:val="BodyText"/>
      </w:pPr>
      <w:r>
        <w:t xml:space="preserve">Students fill in the two-column table in</w:t>
      </w:r>
      <w:r>
        <w:t xml:space="preserve"> </w:t>
      </w:r>
      <w:r>
        <w:rPr>
          <w:b/>
          <w:bCs/>
        </w:rPr>
        <w:t xml:space="preserve">Part B</w:t>
      </w:r>
      <w:r>
        <w:t xml:space="preserve">: what his soul is saying, and what he says back.</w:t>
      </w:r>
    </w:p>
    <w:p>
      <w:pPr>
        <w:pStyle w:val="BodyText"/>
      </w:pPr>
      <w:r>
        <w:t xml:space="preserve">Teaching points:</w:t>
      </w:r>
      <w:r>
        <w:t xml:space="preserve"> </w:t>
      </w:r>
      <w:r>
        <w:t xml:space="preserve">-</w:t>
      </w:r>
      <w:r>
        <w:t xml:space="preserve"> </w:t>
      </w:r>
      <w:r>
        <w:rPr>
          <w:b/>
          <w:bCs/>
        </w:rPr>
        <w:t xml:space="preserve">The refrain comes three times</w:t>
      </w:r>
      <w:r>
        <w:t xml:space="preserve"> </w:t>
      </w:r>
      <w:r>
        <w:t xml:space="preserve">(42:5, 42:11, 43:5). Hope isn’t a once-off decision. The feelings come back, and he chooses hope again. That is normal, not failure.</w:t>
      </w:r>
      <w:r>
        <w:t xml:space="preserve"> </w:t>
      </w:r>
      <w:r>
        <w:t xml:space="preserve">-</w:t>
      </w:r>
      <w:r>
        <w:t xml:space="preserve"> </w:t>
      </w:r>
      <w:r>
        <w:rPr>
          <w:b/>
          <w:bCs/>
        </w:rPr>
        <w:t xml:space="preserve">The praise is still in the future.</w:t>
      </w:r>
      <w:r>
        <w:t xml:space="preserve"> </w:t>
      </w:r>
      <w:r>
        <w:t xml:space="preserve">He doesn’t feel like praising yet. He hopes he will again.</w:t>
      </w:r>
      <w:r>
        <w:t xml:space="preserve"> </w:t>
      </w:r>
      <w:r>
        <w:t xml:space="preserve">-</w:t>
      </w:r>
      <w:r>
        <w:t xml:space="preserve"> </w:t>
      </w:r>
      <w:r>
        <w:rPr>
          <w:b/>
          <w:bCs/>
        </w:rPr>
        <w:t xml:space="preserve">The Bible makes room for even darker prayers.</w:t>
      </w:r>
      <w:r>
        <w:t xml:space="preserve"> </w:t>
      </w:r>
      <w:r>
        <w:t xml:space="preserve">Psalm 88 has no turn at all; it ends in darkness (88:18). God still put it in his book.</w:t>
      </w:r>
    </w:p>
    <w:p>
      <w:pPr>
        <w:pStyle w:val="BodyText"/>
      </w:pPr>
      <w:r>
        <w:rPr>
          <w:b/>
          <w:bCs/>
        </w:rPr>
        <w:t xml:space="preserve">Discussion questions</w:t>
      </w:r>
      <w:r>
        <w:t xml:space="preserve"> </w:t>
      </w:r>
      <w:r>
        <w:t xml:space="preserve">- What’s the difference between listening to your feelings and talking back to them? When might</w:t>
      </w:r>
      <w:r>
        <w:t xml:space="preserve"> </w:t>
      </w:r>
      <w:r>
        <w:t xml:space="preserve">“talking back”</w:t>
      </w:r>
      <w:r>
        <w:t xml:space="preserve"> </w:t>
      </w:r>
      <w:r>
        <w:t xml:space="preserve">be unhelpful (for example, if it means pretending)?</w:t>
      </w:r>
      <w:r>
        <w:t xml:space="preserve"> </w:t>
      </w:r>
      <w:r>
        <w:t xml:space="preserve">- Why do you think the refrain is repeated three times?</w:t>
      </w:r>
      <w:r>
        <w:t xml:space="preserve"> </w:t>
      </w:r>
      <w:r>
        <w:t xml:space="preserve">- Psalm 42 was written by someone who loved God and was deeply down. What does that say to people who think Christians should always be happy?</w:t>
      </w:r>
      <w:r>
        <w:t xml:space="preserve"> </w:t>
      </w:r>
      <w:r>
        <w:t xml:space="preserve">- How could Psalm 42 help you support a friend who is struggling?</w:t>
      </w:r>
    </w:p>
    <w:bookmarkEnd w:id="13"/>
    <w:bookmarkStart w:id="14" w:name="Xf02bdf9104ea377e7476ac6402ffb56d7ef2e38"/>
    <w:p>
      <w:pPr>
        <w:pStyle w:val="Heading2"/>
      </w:pPr>
      <w:r>
        <w:t xml:space="preserve">5. Jesus laments, and writing a lament (10 min)</w:t>
      </w:r>
    </w:p>
    <w:p>
      <w:pPr>
        <w:pStyle w:val="FirstParagraph"/>
      </w:pPr>
      <w:r>
        <w:rPr>
          <w:b/>
          <w:bCs/>
        </w:rPr>
        <w:t xml:space="preserve">Jesus laments</w:t>
      </w:r>
      <w:r>
        <w:t xml:space="preserve"> </w:t>
      </w:r>
      <w:r>
        <w:t xml:space="preserve">(3 min). In Year 7 students saw that Jesus prayed Psalm 22 on the cross. Go further: in Gethsemane, Jesus told his friends he was so full of sorrow that he felt close to death (Mark 14:34), language that echoes the refrain of Psalms 42–43. Then he fell to the ground and prayed honestly to his Father (Mark 14:35–36). Hebrews 5:7 says he cried out to God in tears. Jesus doesn’t stand at a distance from our pain. And because he rose again, lament has a destination: one day God will dry every tear (Revelation 21:4).</w:t>
      </w:r>
    </w:p>
    <w:p>
      <w:pPr>
        <w:pStyle w:val="BodyText"/>
      </w:pPr>
      <w:r>
        <w:rPr>
          <w:b/>
          <w:bCs/>
        </w:rPr>
        <w:t xml:space="preserve">Write a lament</w:t>
      </w:r>
      <w:r>
        <w:t xml:space="preserve"> </w:t>
      </w:r>
      <w:r>
        <w:t xml:space="preserve">(7 min). Students use the four-part frame in</w:t>
      </w:r>
      <w:r>
        <w:t xml:space="preserve"> </w:t>
      </w:r>
      <w:r>
        <w:rPr>
          <w:b/>
          <w:bCs/>
        </w:rPr>
        <w:t xml:space="preserve">Part C</w:t>
      </w:r>
      <w:r>
        <w:t xml:space="preserve">. Play quiet music. Options:</w:t>
      </w:r>
      <w:r>
        <w:t xml:space="preserve"> </w:t>
      </w:r>
      <w:r>
        <w:t xml:space="preserve">- A personal lament (private; you won’t collect or read it).</w:t>
      </w:r>
      <w:r>
        <w:t xml:space="preserve"> </w:t>
      </w:r>
      <w:r>
        <w:t xml:space="preserve">- A lament on behalf of someone else or the world: a friend who is sick, a war, a disaster.</w:t>
      </w:r>
      <w:r>
        <w:t xml:space="preserve"> </w:t>
      </w:r>
      <w:r>
        <w:t xml:space="preserve">- For students who aren’t Christians: an honest letter to God</w:t>
      </w:r>
      <w:r>
        <w:t xml:space="preserve"> </w:t>
      </w:r>
      <w:r>
        <w:t xml:space="preserve">“if he’s listening”</w:t>
      </w:r>
      <w:r>
        <w:t xml:space="preserve">, or a reflection on what they do with hard feelings.</w:t>
      </w:r>
    </w:p>
    <w:p>
      <w:pPr>
        <w:pStyle w:val="BodyText"/>
      </w:pPr>
      <w:r>
        <w:t xml:space="preserve">Circulate gently. No-one reads theirs aloud.</w:t>
      </w:r>
    </w:p>
    <w:bookmarkEnd w:id="14"/>
    <w:bookmarkStart w:id="15" w:name="wrap-up-and-exit-ticket-5-min"/>
    <w:p>
      <w:pPr>
        <w:pStyle w:val="Heading2"/>
      </w:pPr>
      <w:r>
        <w:t xml:space="preserve">6. Wrap-up and exit ticket (5 min)</w:t>
      </w:r>
    </w:p>
    <w:p>
      <w:pPr>
        <w:pStyle w:val="FirstParagraph"/>
      </w:pPr>
      <w:r>
        <w:t xml:space="preserve">Show the support slide and say it plainly:</w:t>
      </w:r>
      <w:r>
        <w:t xml:space="preserve"> </w:t>
      </w:r>
      <w:r>
        <w:t xml:space="preserve">“If you are carrying something heavy, you don’t have to carry it alone. Talk to a trusted adult, me, the counsellor or the chaplain. Kids Helpline is 1800 55 1800 and Lifeline is 13 11 14. In an emergency, call 000.”</w:t>
      </w:r>
    </w:p>
    <w:p>
      <w:pPr>
        <w:pStyle w:val="BodyText"/>
      </w:pPr>
      <w:r>
        <w:t xml:space="preserve">Optional prayer:</w:t>
      </w:r>
      <w:r>
        <w:t xml:space="preserve"> </w:t>
      </w:r>
      <w:r>
        <w:rPr>
          <w:i/>
          <w:iCs/>
        </w:rPr>
        <w:t xml:space="preserve">Lord, thank you that we don’t have to pretend with you. Hear the people in this room who are hurting. When our feelings shout, help us to hope in you. Amen.</w:t>
      </w:r>
    </w:p>
    <w:bookmarkEnd w:id="15"/>
    <w:bookmarkStart w:id="16" w:name="exit-ticket"/>
    <w:p>
      <w:pPr>
        <w:pStyle w:val="Heading2"/>
      </w:pPr>
      <w:r>
        <w:t xml:space="preserve">Exit ticket</w:t>
      </w:r>
    </w:p>
    <w:p>
      <w:pPr>
        <w:pStyle w:val="Compact"/>
        <w:numPr>
          <w:ilvl w:val="0"/>
          <w:numId w:val="1002"/>
        </w:numPr>
      </w:pPr>
      <w:r>
        <w:t xml:space="preserve">Name the four parts of a lament.</w:t>
      </w:r>
    </w:p>
    <w:p>
      <w:pPr>
        <w:pStyle w:val="Compact"/>
        <w:numPr>
          <w:ilvl w:val="0"/>
          <w:numId w:val="1002"/>
        </w:numPr>
      </w:pPr>
      <w:r>
        <w:t xml:space="preserve">Where does Psalm 13 turn, and what causes the turn?</w:t>
      </w:r>
    </w:p>
    <w:p>
      <w:pPr>
        <w:pStyle w:val="Compact"/>
        <w:numPr>
          <w:ilvl w:val="0"/>
          <w:numId w:val="1002"/>
        </w:numPr>
      </w:pPr>
      <w:r>
        <w:t xml:space="preserve">In Psalm 42, how does the writer talk to himself, and why does he have to keep doing it?</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Everyone has hard feelings, so everyone can engage with this lesson. Many cultures have lament traditions; the Bible even has a whole book of them (Lamentations).</w:t>
      </w:r>
      <w:r>
        <w:t xml:space="preserve"> </w:t>
      </w:r>
      <w:r>
        <w:t xml:space="preserve">- New Christians may feel guilty about being angry or sad with God. Reassure them that the Psalms show this is part of a real relationship with him.</w:t>
      </w:r>
      <w:r>
        <w:t xml:space="preserve"> </w:t>
      </w:r>
      <w:r>
        <w:t xml:space="preserve">- Students who aren’t Christians can use the</w:t>
      </w:r>
      <w:r>
        <w:t xml:space="preserve"> </w:t>
      </w:r>
      <w:r>
        <w:t xml:space="preserve">“if he’s listening”</w:t>
      </w:r>
      <w:r>
        <w:t xml:space="preserve"> </w:t>
      </w:r>
      <w:r>
        <w:t xml:space="preserve">letter or the reflection option.</w:t>
      </w:r>
    </w:p>
    <w:p>
      <w:pPr>
        <w:pStyle w:val="BodyText"/>
      </w:pPr>
      <w:r>
        <w:rPr>
          <w:b/>
          <w:bCs/>
        </w:rPr>
        <w:t xml:space="preserve">Support and extension</w:t>
      </w:r>
      <w:r>
        <w:t xml:space="preserve"> </w:t>
      </w:r>
      <w:r>
        <w:t xml:space="preserve">- Support: provide Psalm 13 printed with the four parts already boxed, and sentence starters for the lament frame (</w:t>
      </w:r>
      <w:r>
        <w:t xml:space="preserve">“God, …”</w:t>
      </w:r>
      <w:r>
        <w:t xml:space="preserve">,</w:t>
      </w:r>
      <w:r>
        <w:t xml:space="preserve"> </w:t>
      </w:r>
      <w:r>
        <w:t xml:space="preserve">“It hurts because…”</w:t>
      </w:r>
      <w:r>
        <w:t xml:space="preserve">,</w:t>
      </w:r>
      <w:r>
        <w:t xml:space="preserve"> </w:t>
      </w:r>
      <w:r>
        <w:t xml:space="preserve">“Please…”</w:t>
      </w:r>
      <w:r>
        <w:t xml:space="preserve">,</w:t>
      </w:r>
      <w:r>
        <w:t xml:space="preserve"> </w:t>
      </w:r>
      <w:r>
        <w:t xml:space="preserve">“But I will…”</w:t>
      </w:r>
      <w:r>
        <w:t xml:space="preserve">).</w:t>
      </w:r>
      <w:r>
        <w:t xml:space="preserve"> </w:t>
      </w:r>
      <w:r>
        <w:t xml:space="preserve">- Extension: read Psalm 88 alongside Psalm 42. Why do you think the Bible includes a lament that doesn’t resolve? Or read Lamentations 3:19–24. How does the writer find hope in the middle of a whole book of grief?</w:t>
      </w:r>
    </w:p>
    <w:p>
      <w:pPr>
        <w:pStyle w:val="BodyText"/>
      </w:pPr>
      <w:r>
        <w:rPr>
          <w:b/>
          <w:bCs/>
        </w:rPr>
        <w:t xml:space="preserve">Pastoral care</w:t>
      </w:r>
      <w:r>
        <w:t xml:space="preserve"> </w:t>
      </w:r>
      <w:r>
        <w:t xml:space="preserve">-</w:t>
      </w:r>
      <w:r>
        <w:t xml:space="preserve"> </w:t>
      </w:r>
      <w:r>
        <w:rPr>
          <w:b/>
          <w:bCs/>
        </w:rPr>
        <w:t xml:space="preserve">Before the lesson,</w:t>
      </w:r>
      <w:r>
        <w:t xml:space="preserve"> </w:t>
      </w:r>
      <w:r>
        <w:t xml:space="preserve">check with wellbeing staff whether any students are grieving, have experienced a recent loss, or are known to be struggling with anxiety, depression, self-harm or suicidal thoughts. Consider giving them a heads-up or an alternative task.</w:t>
      </w:r>
      <w:r>
        <w:t xml:space="preserve"> </w:t>
      </w:r>
      <w:r>
        <w:t xml:space="preserve">-</w:t>
      </w:r>
      <w:r>
        <w:t xml:space="preserve"> </w:t>
      </w:r>
      <w:r>
        <w:rPr>
          <w:b/>
          <w:bCs/>
        </w:rPr>
        <w:t xml:space="preserve">Privacy and duty of care.</w:t>
      </w:r>
      <w:r>
        <w:t xml:space="preserve"> </w:t>
      </w:r>
      <w:r>
        <w:t xml:space="preserve">Tell students their written laments are private and won’t be collected. Also be honest that if they tell you something that shows they are unsafe, you will need to get help. Never promise confidentiality. If anything suggests a student is at risk, follow your school’s wellbeing and child protection process straight away.</w:t>
      </w:r>
      <w:r>
        <w:t xml:space="preserve"> </w:t>
      </w:r>
      <w:r>
        <w:t xml:space="preserve">-</w:t>
      </w:r>
      <w:r>
        <w:t xml:space="preserve"> </w:t>
      </w:r>
      <w:r>
        <w:rPr>
          <w:b/>
          <w:bCs/>
        </w:rPr>
        <w:t xml:space="preserve">Mental health.</w:t>
      </w:r>
      <w:r>
        <w:t xml:space="preserve"> </w:t>
      </w:r>
      <w:r>
        <w:t xml:space="preserve">Say clearly that lament is not a replacement for getting help. Depression and anxiety are real health conditions, not a sign of weak faith. Christians experience them too, and seeing a counsellor, GP or psychologist is wise and good, alongside prayer.</w:t>
      </w:r>
      <w:r>
        <w:t xml:space="preserve"> </w:t>
      </w:r>
      <w:r>
        <w:t xml:space="preserve">-</w:t>
      </w:r>
      <w:r>
        <w:t xml:space="preserve"> </w:t>
      </w:r>
      <w:r>
        <w:rPr>
          <w:b/>
          <w:bCs/>
        </w:rPr>
        <w:t xml:space="preserve">Avoid quick fixes.</w:t>
      </w:r>
      <w:r>
        <w:t xml:space="preserve"> </w:t>
      </w:r>
      <w:r>
        <w:t xml:space="preserve">Don’t rush to the happy ending or suggest that</w:t>
      </w:r>
      <w:r>
        <w:t xml:space="preserve"> </w:t>
      </w:r>
      <w:r>
        <w:t xml:space="preserve">“just trusting God”</w:t>
      </w:r>
      <w:r>
        <w:t xml:space="preserve"> </w:t>
      </w:r>
      <w:r>
        <w:t xml:space="preserve">will make the feelings go away. Psalm 42’s refrain shows that hope often has to be chosen again and again.</w:t>
      </w:r>
      <w:r>
        <w:t xml:space="preserve"> </w:t>
      </w:r>
      <w:r>
        <w:t xml:space="preserve">-</w:t>
      </w:r>
      <w:r>
        <w:t xml:space="preserve"> </w:t>
      </w:r>
      <w:r>
        <w:rPr>
          <w:b/>
          <w:bCs/>
        </w:rPr>
        <w:t xml:space="preserve">Grief.</w:t>
      </w:r>
      <w:r>
        <w:t xml:space="preserve"> </w:t>
      </w:r>
      <w:r>
        <w:t xml:space="preserve">Psalm 42’s tears and memories may be very close to home for grieving students. Watch for anyone who goes quiet, offer a quiet alternative (reading Psalm 23 or drawing), and check in privately afterwards.</w:t>
      </w:r>
      <w:r>
        <w:t xml:space="preserve"> </w:t>
      </w:r>
      <w:r>
        <w:t xml:space="preserve">- Check that the support numbers are current before the lesson.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of lament: "How long, Lord?"</dc:title>
  <dc:creator/>
  <cp:keywords/>
  <dcterms:created xsi:type="dcterms:W3CDTF">2026-11-05T18:06:08Z</dcterms:created>
  <dcterms:modified xsi:type="dcterms:W3CDTF">2026-11-05T18:06:08Z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